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EA" w:rsidRDefault="00DE65EA" w:rsidP="00DE65EA">
      <w:pPr>
        <w:jc w:val="center"/>
        <w:rPr>
          <w:rFonts w:eastAsia="Calibri"/>
          <w:b/>
          <w:bCs/>
          <w:sz w:val="24"/>
          <w:szCs w:val="24"/>
          <w:lang w:val="bg-BG"/>
        </w:rPr>
      </w:pPr>
      <w:r w:rsidRPr="00B35B40">
        <w:rPr>
          <w:rFonts w:eastAsia="Calibri"/>
          <w:b/>
          <w:bCs/>
          <w:sz w:val="24"/>
          <w:szCs w:val="24"/>
          <w:lang w:val="bg-BG"/>
        </w:rPr>
        <w:t>ТЕХНИЧЕСКА СПЕЦИФИКАЦИЯ</w:t>
      </w:r>
    </w:p>
    <w:p w:rsidR="00DE65EA" w:rsidRDefault="00DE65EA" w:rsidP="00DE65EA">
      <w:pPr>
        <w:jc w:val="center"/>
        <w:rPr>
          <w:rFonts w:eastAsia="Calibri"/>
          <w:b/>
          <w:bCs/>
          <w:sz w:val="24"/>
          <w:szCs w:val="24"/>
          <w:lang w:val="bg-BG"/>
        </w:rPr>
      </w:pPr>
      <w:r>
        <w:rPr>
          <w:rFonts w:eastAsia="Calibri"/>
          <w:b/>
          <w:bCs/>
          <w:sz w:val="24"/>
          <w:szCs w:val="24"/>
          <w:lang w:val="bg-BG"/>
        </w:rPr>
        <w:t>ЗА ИЗПЪЛНЕНИЕТО НА ОБЩЕСТВЕНА ПОРЪЧКА С ПРЕДМЕТ:</w:t>
      </w:r>
    </w:p>
    <w:p w:rsidR="00DE65EA" w:rsidRPr="00847C6C" w:rsidRDefault="00DE65EA" w:rsidP="00DE65EA">
      <w:pPr>
        <w:jc w:val="center"/>
        <w:rPr>
          <w:b/>
          <w:sz w:val="24"/>
          <w:szCs w:val="24"/>
          <w:lang w:val="bg-BG" w:eastAsia="bg-BG"/>
        </w:rPr>
      </w:pPr>
      <w:r w:rsidRPr="00847C6C">
        <w:rPr>
          <w:b/>
          <w:sz w:val="24"/>
          <w:szCs w:val="24"/>
          <w:lang w:val="en-US" w:eastAsia="bg-BG"/>
        </w:rPr>
        <w:t>„</w:t>
      </w:r>
      <w:r w:rsidRPr="00847C6C">
        <w:rPr>
          <w:b/>
          <w:sz w:val="24"/>
          <w:szCs w:val="24"/>
          <w:lang w:val="bg-BG" w:eastAsia="bg-BG"/>
        </w:rPr>
        <w:t>Доставка на санитарно-хигиенни материали за нуждите на Община Русе и второстепенните разпоредители, които не са самостоятелни юриди</w:t>
      </w:r>
      <w:r>
        <w:rPr>
          <w:b/>
          <w:sz w:val="24"/>
          <w:szCs w:val="24"/>
          <w:lang w:val="bg-BG" w:eastAsia="bg-BG"/>
        </w:rPr>
        <w:t>чески лица и не са възложители по</w:t>
      </w:r>
      <w:r w:rsidRPr="00847C6C">
        <w:rPr>
          <w:b/>
          <w:sz w:val="24"/>
          <w:szCs w:val="24"/>
          <w:lang w:val="bg-BG" w:eastAsia="bg-BG"/>
        </w:rPr>
        <w:t xml:space="preserve"> ЗОП</w:t>
      </w:r>
      <w:proofErr w:type="gramStart"/>
      <w:r w:rsidRPr="00847C6C">
        <w:rPr>
          <w:b/>
          <w:sz w:val="24"/>
          <w:szCs w:val="24"/>
          <w:lang w:val="bg-BG" w:eastAsia="bg-BG"/>
        </w:rPr>
        <w:t>“</w:t>
      </w:r>
      <w:r w:rsidRPr="00847C6C">
        <w:rPr>
          <w:b/>
          <w:sz w:val="24"/>
          <w:szCs w:val="24"/>
          <w:lang w:val="en-US" w:eastAsia="bg-BG"/>
        </w:rPr>
        <w:t xml:space="preserve"> </w:t>
      </w:r>
      <w:r w:rsidRPr="00847C6C">
        <w:rPr>
          <w:b/>
          <w:sz w:val="24"/>
          <w:szCs w:val="24"/>
          <w:lang w:val="bg-BG" w:eastAsia="bg-BG"/>
        </w:rPr>
        <w:t>по</w:t>
      </w:r>
      <w:proofErr w:type="gramEnd"/>
      <w:r w:rsidRPr="00847C6C">
        <w:rPr>
          <w:b/>
          <w:sz w:val="24"/>
          <w:szCs w:val="24"/>
          <w:lang w:val="bg-BG" w:eastAsia="bg-BG"/>
        </w:rPr>
        <w:t xml:space="preserve"> две обособени позиции:</w:t>
      </w:r>
    </w:p>
    <w:p w:rsidR="00DE65EA" w:rsidRPr="00847C6C" w:rsidRDefault="00DE65EA" w:rsidP="00DE65EA">
      <w:pPr>
        <w:jc w:val="both"/>
        <w:rPr>
          <w:b/>
          <w:sz w:val="24"/>
          <w:szCs w:val="24"/>
          <w:lang w:val="bg-BG" w:eastAsia="bg-BG"/>
        </w:rPr>
      </w:pPr>
    </w:p>
    <w:p w:rsidR="00DE65EA" w:rsidRPr="00847C6C" w:rsidRDefault="00DE65EA" w:rsidP="00DE65EA">
      <w:pPr>
        <w:jc w:val="both"/>
        <w:rPr>
          <w:b/>
          <w:sz w:val="24"/>
          <w:szCs w:val="24"/>
          <w:lang w:val="bg-BG" w:eastAsia="bg-BG"/>
        </w:rPr>
      </w:pPr>
      <w:r w:rsidRPr="00847C6C">
        <w:rPr>
          <w:b/>
          <w:sz w:val="24"/>
          <w:szCs w:val="24"/>
          <w:lang w:val="bg-BG" w:eastAsia="bg-BG"/>
        </w:rPr>
        <w:t xml:space="preserve">Обособена позиция №1: „Доставка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b/>
          <w:sz w:val="24"/>
          <w:szCs w:val="24"/>
          <w:lang w:val="bg-BG" w:eastAsia="bg-BG"/>
        </w:rPr>
        <w:t>по</w:t>
      </w:r>
      <w:r w:rsidRPr="00847C6C">
        <w:rPr>
          <w:b/>
          <w:sz w:val="24"/>
          <w:szCs w:val="24"/>
          <w:lang w:val="bg-BG" w:eastAsia="bg-BG"/>
        </w:rPr>
        <w:t xml:space="preserve"> ЗОП“</w:t>
      </w:r>
    </w:p>
    <w:p w:rsidR="00DE65EA" w:rsidRPr="00847C6C" w:rsidRDefault="00DE65EA" w:rsidP="00DE65EA">
      <w:pPr>
        <w:jc w:val="both"/>
        <w:rPr>
          <w:b/>
          <w:sz w:val="24"/>
          <w:szCs w:val="24"/>
          <w:lang w:val="bg-BG" w:eastAsia="bg-BG"/>
        </w:rPr>
      </w:pPr>
    </w:p>
    <w:p w:rsidR="00DE65EA" w:rsidRPr="00DE65EA" w:rsidRDefault="00DE65EA" w:rsidP="00DE65EA">
      <w:pPr>
        <w:jc w:val="center"/>
        <w:rPr>
          <w:rFonts w:eastAsia="Calibri"/>
          <w:b/>
          <w:bCs/>
          <w:sz w:val="24"/>
          <w:szCs w:val="24"/>
          <w:lang w:val="bg-BG"/>
        </w:rPr>
      </w:pPr>
      <w:r w:rsidRPr="00847C6C">
        <w:rPr>
          <w:b/>
          <w:sz w:val="24"/>
          <w:szCs w:val="24"/>
          <w:lang w:val="bg-BG" w:eastAsia="bg-BG"/>
        </w:rPr>
        <w:t xml:space="preserve">Обособена позиция №2: „Доставка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b/>
          <w:sz w:val="24"/>
          <w:szCs w:val="24"/>
          <w:lang w:val="bg-BG" w:eastAsia="bg-BG"/>
        </w:rPr>
        <w:t>по</w:t>
      </w:r>
      <w:r w:rsidRPr="00847C6C">
        <w:rPr>
          <w:b/>
          <w:sz w:val="24"/>
          <w:szCs w:val="24"/>
          <w:lang w:val="bg-BG" w:eastAsia="bg-BG"/>
        </w:rPr>
        <w:t xml:space="preserve"> ЗОП, съгласно списък на стоките и услугите по чл. 12, ал. 1, т. 1 от ЗОП“</w:t>
      </w:r>
    </w:p>
    <w:p w:rsidR="00DE65EA" w:rsidRDefault="00DE65EA" w:rsidP="00DE65EA">
      <w:pPr>
        <w:widowControl w:val="0"/>
        <w:ind w:firstLine="426"/>
        <w:jc w:val="both"/>
        <w:rPr>
          <w:color w:val="000000"/>
          <w:sz w:val="24"/>
          <w:szCs w:val="24"/>
          <w:lang w:val="bg-BG" w:eastAsia="bg-BG"/>
        </w:rPr>
      </w:pPr>
    </w:p>
    <w:p w:rsidR="00DE65EA" w:rsidRPr="00DE65EA" w:rsidRDefault="00D7425C" w:rsidP="00DE65EA">
      <w:pPr>
        <w:widowControl w:val="0"/>
        <w:ind w:firstLine="426"/>
        <w:jc w:val="both"/>
        <w:rPr>
          <w:b/>
          <w:color w:val="000000"/>
          <w:sz w:val="24"/>
          <w:szCs w:val="24"/>
          <w:lang w:val="bg-BG" w:eastAsia="bg-BG"/>
        </w:rPr>
      </w:pPr>
      <w:r>
        <w:rPr>
          <w:b/>
          <w:color w:val="000000"/>
          <w:sz w:val="24"/>
          <w:szCs w:val="24"/>
          <w:lang w:val="bg-BG" w:eastAsia="bg-BG"/>
        </w:rPr>
        <w:t>ОТНОСНО: ОБОСОБЕНА ПОЗИЦИЯ №2</w:t>
      </w:r>
    </w:p>
    <w:p w:rsidR="00DE65EA" w:rsidRDefault="00DE65EA" w:rsidP="00DE65EA">
      <w:pPr>
        <w:widowControl w:val="0"/>
        <w:ind w:firstLine="426"/>
        <w:jc w:val="both"/>
        <w:rPr>
          <w:color w:val="000000"/>
          <w:sz w:val="24"/>
          <w:szCs w:val="24"/>
          <w:lang w:val="bg-BG" w:eastAsia="bg-BG"/>
        </w:rPr>
      </w:pPr>
    </w:p>
    <w:p w:rsidR="00DE65EA" w:rsidRDefault="00DE65EA" w:rsidP="00DE65EA">
      <w:pPr>
        <w:widowControl w:val="0"/>
        <w:ind w:firstLine="426"/>
        <w:jc w:val="both"/>
        <w:rPr>
          <w:color w:val="000000"/>
          <w:sz w:val="24"/>
          <w:szCs w:val="24"/>
          <w:lang w:val="bg-BG" w:eastAsia="bg-BG"/>
        </w:rPr>
      </w:pPr>
      <w:r w:rsidRPr="00B35B40">
        <w:rPr>
          <w:color w:val="000000"/>
          <w:sz w:val="24"/>
          <w:szCs w:val="24"/>
          <w:lang w:val="bg-BG" w:eastAsia="bg-BG"/>
        </w:rPr>
        <w:t xml:space="preserve">Обществената поръчка обхваща доставка на разнообразни видове </w:t>
      </w:r>
      <w:r>
        <w:rPr>
          <w:color w:val="000000"/>
          <w:sz w:val="24"/>
          <w:szCs w:val="24"/>
          <w:lang w:val="bg-BG" w:eastAsia="bg-BG"/>
        </w:rPr>
        <w:t xml:space="preserve">санитарно-хигиенни материали, съобразно нуждите на Община Русе и второстепенните разпоредители, които не са самостоятелни юридически лица и не са възложители по ЗОП. </w:t>
      </w:r>
    </w:p>
    <w:p w:rsidR="00DE65EA" w:rsidRPr="00B35B40" w:rsidRDefault="00DE65EA" w:rsidP="00DE65EA">
      <w:pPr>
        <w:widowControl w:val="0"/>
        <w:ind w:firstLine="426"/>
        <w:jc w:val="both"/>
        <w:rPr>
          <w:color w:val="000000"/>
          <w:sz w:val="24"/>
          <w:szCs w:val="24"/>
          <w:lang w:val="en-US" w:eastAsia="bg-BG"/>
        </w:rPr>
      </w:pPr>
      <w:r w:rsidRPr="00B35B40">
        <w:rPr>
          <w:bCs/>
          <w:iCs/>
          <w:sz w:val="24"/>
          <w:szCs w:val="24"/>
          <w:lang w:val="bg-BG" w:eastAsia="bg-BG"/>
        </w:rPr>
        <w:t xml:space="preserve">Конкретни видове </w:t>
      </w:r>
      <w:r>
        <w:rPr>
          <w:bCs/>
          <w:iCs/>
          <w:sz w:val="24"/>
          <w:szCs w:val="24"/>
          <w:lang w:val="bg-BG" w:eastAsia="bg-BG"/>
        </w:rPr>
        <w:t>стоки</w:t>
      </w:r>
      <w:r w:rsidRPr="00B35B40">
        <w:rPr>
          <w:bCs/>
          <w:iCs/>
          <w:sz w:val="24"/>
          <w:szCs w:val="24"/>
          <w:lang w:val="bg-BG" w:eastAsia="bg-BG"/>
        </w:rPr>
        <w:t xml:space="preserve">, </w:t>
      </w:r>
      <w:r>
        <w:rPr>
          <w:bCs/>
          <w:iCs/>
          <w:sz w:val="24"/>
          <w:szCs w:val="24"/>
          <w:lang w:val="bg-BG" w:eastAsia="bg-BG"/>
        </w:rPr>
        <w:t xml:space="preserve">които следва да бъдат доставени, </w:t>
      </w:r>
      <w:r w:rsidRPr="00B35B40">
        <w:rPr>
          <w:bCs/>
          <w:iCs/>
          <w:sz w:val="24"/>
          <w:szCs w:val="24"/>
          <w:lang w:val="bg-BG" w:eastAsia="bg-BG"/>
        </w:rPr>
        <w:t>са представени в следващ</w:t>
      </w:r>
      <w:r w:rsidR="00D7425C">
        <w:rPr>
          <w:bCs/>
          <w:iCs/>
          <w:sz w:val="24"/>
          <w:szCs w:val="24"/>
          <w:lang w:val="bg-BG" w:eastAsia="bg-BG"/>
        </w:rPr>
        <w:t>а</w:t>
      </w:r>
      <w:r>
        <w:rPr>
          <w:bCs/>
          <w:iCs/>
          <w:sz w:val="24"/>
          <w:szCs w:val="24"/>
          <w:lang w:val="bg-BG" w:eastAsia="bg-BG"/>
        </w:rPr>
        <w:t>т</w:t>
      </w:r>
      <w:r w:rsidR="00D7425C">
        <w:rPr>
          <w:bCs/>
          <w:iCs/>
          <w:sz w:val="24"/>
          <w:szCs w:val="24"/>
          <w:lang w:val="bg-BG" w:eastAsia="bg-BG"/>
        </w:rPr>
        <w:t>а</w:t>
      </w:r>
      <w:r w:rsidRPr="00B35B40">
        <w:rPr>
          <w:bCs/>
          <w:iCs/>
          <w:sz w:val="24"/>
          <w:szCs w:val="24"/>
          <w:lang w:val="bg-BG" w:eastAsia="bg-BG"/>
        </w:rPr>
        <w:t xml:space="preserve"> таблица</w:t>
      </w:r>
      <w:r w:rsidRPr="00B35B40">
        <w:rPr>
          <w:bCs/>
          <w:iCs/>
          <w:sz w:val="24"/>
          <w:szCs w:val="24"/>
          <w:lang w:val="en-US" w:eastAsia="bg-BG"/>
        </w:rPr>
        <w:t>:</w:t>
      </w:r>
    </w:p>
    <w:p w:rsidR="00DE65EA" w:rsidRDefault="00DE65EA" w:rsidP="00DE65EA">
      <w:pPr>
        <w:suppressAutoHyphens/>
        <w:ind w:right="40"/>
        <w:jc w:val="both"/>
        <w:rPr>
          <w:b/>
          <w:color w:val="000000"/>
          <w:sz w:val="24"/>
          <w:szCs w:val="24"/>
          <w:lang w:val="bg-BG" w:eastAsia="bg-BG"/>
        </w:rPr>
      </w:pPr>
    </w:p>
    <w:p w:rsidR="00DE65EA" w:rsidRPr="00B35B40" w:rsidRDefault="00DE65EA" w:rsidP="00DE65EA">
      <w:pPr>
        <w:suppressAutoHyphens/>
        <w:ind w:right="40"/>
        <w:jc w:val="both"/>
        <w:rPr>
          <w:sz w:val="24"/>
          <w:szCs w:val="24"/>
          <w:lang w:val="bg-BG"/>
        </w:rPr>
      </w:pPr>
      <w:r>
        <w:rPr>
          <w:b/>
          <w:color w:val="000000"/>
          <w:sz w:val="24"/>
          <w:szCs w:val="24"/>
          <w:lang w:val="bg-BG" w:eastAsia="bg-BG"/>
        </w:rPr>
        <w:t>За</w:t>
      </w:r>
      <w:r w:rsidRPr="00B35B40">
        <w:rPr>
          <w:b/>
          <w:color w:val="000000"/>
          <w:sz w:val="24"/>
          <w:szCs w:val="24"/>
          <w:lang w:val="bg-BG" w:eastAsia="bg-BG"/>
        </w:rPr>
        <w:t xml:space="preserve"> Обособена позиция №2: </w:t>
      </w:r>
      <w:r w:rsidRPr="00771041">
        <w:rPr>
          <w:sz w:val="24"/>
          <w:szCs w:val="24"/>
          <w:lang w:val="bg-BG" w:eastAsia="bg-BG"/>
        </w:rPr>
        <w:t xml:space="preserve">„Доставка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по</w:t>
      </w:r>
      <w:r w:rsidRPr="00771041">
        <w:rPr>
          <w:sz w:val="24"/>
          <w:szCs w:val="24"/>
          <w:lang w:val="bg-BG" w:eastAsia="bg-BG"/>
        </w:rPr>
        <w:t xml:space="preserve"> ЗОП, съгласно списък на стоките и услугите по чл. 12, ал. 1, т. 1 от ЗОП“:</w:t>
      </w:r>
    </w:p>
    <w:p w:rsidR="00DE65EA" w:rsidRPr="00187E0E" w:rsidRDefault="00DE65EA" w:rsidP="00DE65EA">
      <w:pPr>
        <w:jc w:val="both"/>
        <w:rPr>
          <w:bCs/>
          <w:i/>
          <w:color w:val="000000"/>
          <w:sz w:val="22"/>
          <w:szCs w:val="22"/>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3434"/>
      </w:tblGrid>
      <w:tr w:rsidR="00DE65EA" w:rsidRPr="00A930C5" w:rsidTr="00AF0930">
        <w:tc>
          <w:tcPr>
            <w:tcW w:w="534"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w:t>
            </w:r>
          </w:p>
        </w:tc>
        <w:tc>
          <w:tcPr>
            <w:tcW w:w="3969"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Наименование</w:t>
            </w:r>
          </w:p>
        </w:tc>
        <w:tc>
          <w:tcPr>
            <w:tcW w:w="992"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Мярка</w:t>
            </w:r>
          </w:p>
        </w:tc>
        <w:tc>
          <w:tcPr>
            <w:tcW w:w="850"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Брой</w:t>
            </w:r>
          </w:p>
        </w:tc>
        <w:tc>
          <w:tcPr>
            <w:tcW w:w="3434"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Технически характеристики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Биоциден</w:t>
            </w:r>
            <w:proofErr w:type="spellEnd"/>
            <w:r w:rsidRPr="00A930C5">
              <w:rPr>
                <w:bCs/>
                <w:color w:val="000000"/>
                <w:sz w:val="22"/>
                <w:szCs w:val="22"/>
                <w:lang w:val="bg-BG" w:eastAsia="bg-BG"/>
              </w:rPr>
              <w:t xml:space="preserve"> препарат за професионална дезинфекция</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Белина – универсална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3692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Хлор 5%, Натриев </w:t>
            </w:r>
            <w:proofErr w:type="spellStart"/>
            <w:r w:rsidRPr="00A930C5">
              <w:rPr>
                <w:bCs/>
                <w:color w:val="000000"/>
                <w:sz w:val="22"/>
                <w:szCs w:val="22"/>
                <w:lang w:val="bg-BG" w:eastAsia="bg-BG"/>
              </w:rPr>
              <w:t>хипохлорид</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Белина – луксозна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1645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Активен хлор 10-20%</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Кислол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3842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Разтвор на солна киселина 7-9%</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Универсален препарат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4572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почиства напълно, да осигурява естествен гланц, дълготрайна защита от изтъркване, запазване на естествената красота и цвят на повърхността. Да има приятен остатъчен дълготраен аромат. В опаковка от 1,5 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Гланц – 500 </w:t>
            </w:r>
            <w:proofErr w:type="spellStart"/>
            <w:r w:rsidRPr="00A930C5">
              <w:rPr>
                <w:bCs/>
                <w:color w:val="000000"/>
                <w:sz w:val="22"/>
                <w:szCs w:val="22"/>
                <w:lang w:val="bg-BG" w:eastAsia="bg-BG"/>
              </w:rPr>
              <w:t>мл</w:t>
            </w:r>
            <w:proofErr w:type="spellEnd"/>
            <w:r w:rsidRPr="00A930C5">
              <w:rPr>
                <w:bCs/>
                <w:color w:val="000000"/>
                <w:sz w:val="22"/>
                <w:szCs w:val="22"/>
                <w:lang w:val="bg-BG" w:eastAsia="bg-BG"/>
              </w:rPr>
              <w:t xml:space="preserve"> за съдомиялна машина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съдомиялна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съдомиялна – плакнещ 20 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съдомиялна – миещ 20 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Таблетки за съдомиялна – 40 </w:t>
            </w:r>
            <w:proofErr w:type="spellStart"/>
            <w:r w:rsidRPr="00A930C5">
              <w:rPr>
                <w:bCs/>
                <w:color w:val="000000"/>
                <w:sz w:val="22"/>
                <w:szCs w:val="22"/>
                <w:lang w:val="bg-BG" w:eastAsia="bg-BG"/>
              </w:rPr>
              <w:t>бр</w:t>
            </w:r>
            <w:proofErr w:type="spellEnd"/>
            <w:r w:rsidRPr="00A930C5">
              <w:rPr>
                <w:bCs/>
                <w:color w:val="000000"/>
                <w:sz w:val="22"/>
                <w:szCs w:val="22"/>
                <w:lang w:val="bg-BG" w:eastAsia="bg-BG"/>
              </w:rPr>
              <w:t xml:space="preserve">/или 44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кутия</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1090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Соли за съдомиялна 1,5</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за съдове 500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12945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5-15% аниони ПАВ, </w:t>
            </w:r>
            <w:r w:rsidRPr="00A930C5">
              <w:rPr>
                <w:bCs/>
                <w:color w:val="000000"/>
                <w:sz w:val="22"/>
                <w:szCs w:val="22"/>
                <w:lang w:val="en-US" w:eastAsia="bg-BG"/>
              </w:rPr>
              <w:t>&lt;</w:t>
            </w:r>
            <w:r w:rsidRPr="00A930C5">
              <w:rPr>
                <w:bCs/>
                <w:color w:val="000000"/>
                <w:sz w:val="22"/>
                <w:szCs w:val="22"/>
                <w:lang w:val="bg-BG" w:eastAsia="bg-BG"/>
              </w:rPr>
              <w:t xml:space="preserve">5% </w:t>
            </w:r>
            <w:proofErr w:type="spellStart"/>
            <w:r w:rsidRPr="00A930C5">
              <w:rPr>
                <w:bCs/>
                <w:color w:val="000000"/>
                <w:sz w:val="22"/>
                <w:szCs w:val="22"/>
                <w:lang w:val="bg-BG" w:eastAsia="bg-BG"/>
              </w:rPr>
              <w:t>нейоногени</w:t>
            </w:r>
            <w:proofErr w:type="spellEnd"/>
            <w:r w:rsidRPr="00A930C5">
              <w:rPr>
                <w:bCs/>
                <w:color w:val="000000"/>
                <w:sz w:val="22"/>
                <w:szCs w:val="22"/>
                <w:lang w:val="bg-BG" w:eastAsia="bg-BG"/>
              </w:rPr>
              <w:t xml:space="preserve"> ПАВ, парфюм, тип Балсам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Кремообразен препарат за миене 0,500</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1810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en-US" w:eastAsia="bg-BG"/>
              </w:rPr>
              <w:t>&lt;</w:t>
            </w:r>
            <w:r w:rsidRPr="00A930C5">
              <w:rPr>
                <w:bCs/>
                <w:color w:val="000000"/>
                <w:sz w:val="22"/>
                <w:szCs w:val="22"/>
                <w:lang w:val="bg-BG" w:eastAsia="bg-BG"/>
              </w:rPr>
              <w:t xml:space="preserve">5% </w:t>
            </w:r>
            <w:proofErr w:type="spellStart"/>
            <w:r w:rsidRPr="00A930C5">
              <w:rPr>
                <w:bCs/>
                <w:color w:val="000000"/>
                <w:sz w:val="22"/>
                <w:szCs w:val="22"/>
                <w:lang w:val="bg-BG" w:eastAsia="bg-BG"/>
              </w:rPr>
              <w:t>амфотерни</w:t>
            </w:r>
            <w:proofErr w:type="spellEnd"/>
            <w:r w:rsidRPr="00A930C5">
              <w:rPr>
                <w:bCs/>
                <w:color w:val="000000"/>
                <w:sz w:val="22"/>
                <w:szCs w:val="22"/>
                <w:lang w:val="bg-BG" w:eastAsia="bg-BG"/>
              </w:rPr>
              <w:t xml:space="preserve"> ПАВ, парфюм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14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Прах за пране 0,300</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За автоматични перални машини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Прах за пране 1,5 литра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3670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5-15% </w:t>
            </w:r>
            <w:proofErr w:type="spellStart"/>
            <w:r w:rsidRPr="00A930C5">
              <w:rPr>
                <w:bCs/>
                <w:color w:val="000000"/>
                <w:sz w:val="22"/>
                <w:szCs w:val="22"/>
                <w:lang w:val="bg-BG" w:eastAsia="bg-BG"/>
              </w:rPr>
              <w:t>анионни</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повърхнастно</w:t>
            </w:r>
            <w:proofErr w:type="spellEnd"/>
            <w:r w:rsidRPr="00A930C5">
              <w:rPr>
                <w:bCs/>
                <w:color w:val="000000"/>
                <w:sz w:val="22"/>
                <w:szCs w:val="22"/>
                <w:lang w:val="bg-BG" w:eastAsia="bg-BG"/>
              </w:rPr>
              <w:t xml:space="preserve"> активни в-ва, </w:t>
            </w:r>
            <w:proofErr w:type="spellStart"/>
            <w:r w:rsidRPr="00A930C5">
              <w:rPr>
                <w:bCs/>
                <w:color w:val="000000"/>
                <w:sz w:val="22"/>
                <w:szCs w:val="22"/>
                <w:lang w:val="bg-BG" w:eastAsia="bg-BG"/>
              </w:rPr>
              <w:t>ароматизатор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Прах за пране 400 </w:t>
            </w:r>
            <w:proofErr w:type="spellStart"/>
            <w:r w:rsidRPr="00A930C5">
              <w:rPr>
                <w:bCs/>
                <w:color w:val="000000"/>
                <w:sz w:val="22"/>
                <w:szCs w:val="22"/>
                <w:lang w:val="bg-BG" w:eastAsia="bg-BG"/>
              </w:rPr>
              <w:t>гр</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4654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За автоматични перални машини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стъкло с помпа – 0,500 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2892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Със съдържание на алкохол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стъкло с помпа – 0,750 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Със съдържание на алкохол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80 л – мин. 10 броя в руло</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3080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90 л – мин. 10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938</w:t>
            </w:r>
          </w:p>
        </w:tc>
        <w:tc>
          <w:tcPr>
            <w:tcW w:w="3434"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120 л – мин. 10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1842</w:t>
            </w:r>
          </w:p>
        </w:tc>
        <w:tc>
          <w:tcPr>
            <w:tcW w:w="3434"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20 л – мин. 30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2695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70 л – мин. 10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589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35 л – мин. 30 броя в руло</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55919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Чували плътни</w:t>
            </w:r>
          </w:p>
        </w:tc>
        <w:tc>
          <w:tcPr>
            <w:tcW w:w="992" w:type="dxa"/>
            <w:shd w:val="clear" w:color="auto" w:fill="auto"/>
          </w:tcPr>
          <w:p w:rsidR="00DE65EA" w:rsidRPr="00A930C5" w:rsidRDefault="00DE65EA" w:rsidP="00AF0930">
            <w:pPr>
              <w:ind w:left="-108"/>
              <w:jc w:val="both"/>
              <w:rPr>
                <w:bCs/>
                <w:color w:val="000000"/>
                <w:sz w:val="22"/>
                <w:szCs w:val="22"/>
                <w:lang w:val="bg-BG" w:eastAsia="bg-BG"/>
              </w:rPr>
            </w:pPr>
            <w:r w:rsidRPr="00A930C5">
              <w:rPr>
                <w:bCs/>
                <w:color w:val="000000"/>
                <w:sz w:val="22"/>
                <w:szCs w:val="22"/>
                <w:lang w:val="bg-BG" w:eastAsia="bg-BG"/>
              </w:rPr>
              <w:t>опаковка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483</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 броя в опаковка, за строителни материали, 25 кг</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мебели</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738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Спрей </w:t>
            </w:r>
            <w:proofErr w:type="spellStart"/>
            <w:r w:rsidRPr="00A930C5">
              <w:rPr>
                <w:bCs/>
                <w:color w:val="000000"/>
                <w:sz w:val="22"/>
                <w:szCs w:val="22"/>
                <w:lang w:val="bg-BG" w:eastAsia="bg-BG"/>
              </w:rPr>
              <w:t>антистатичен</w:t>
            </w:r>
            <w:proofErr w:type="spellEnd"/>
            <w:r w:rsidRPr="00A930C5">
              <w:rPr>
                <w:bCs/>
                <w:color w:val="000000"/>
                <w:sz w:val="22"/>
                <w:szCs w:val="22"/>
                <w:lang w:val="bg-BG" w:eastAsia="bg-BG"/>
              </w:rPr>
              <w:t xml:space="preserve"> за мебели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en-US" w:eastAsia="bg-BG"/>
              </w:rPr>
              <w:t>&lt;</w:t>
            </w:r>
            <w:r w:rsidRPr="00A930C5">
              <w:rPr>
                <w:bCs/>
                <w:color w:val="000000"/>
                <w:sz w:val="22"/>
                <w:szCs w:val="22"/>
                <w:lang w:val="bg-BG" w:eastAsia="bg-BG"/>
              </w:rPr>
              <w:t xml:space="preserve">5% </w:t>
            </w:r>
            <w:proofErr w:type="spellStart"/>
            <w:r w:rsidRPr="00A930C5">
              <w:rPr>
                <w:bCs/>
                <w:color w:val="000000"/>
                <w:sz w:val="22"/>
                <w:szCs w:val="22"/>
                <w:lang w:val="bg-BG" w:eastAsia="bg-BG"/>
              </w:rPr>
              <w:t>нейоногенни</w:t>
            </w:r>
            <w:proofErr w:type="spellEnd"/>
            <w:r w:rsidRPr="00A930C5">
              <w:rPr>
                <w:bCs/>
                <w:color w:val="000000"/>
                <w:sz w:val="22"/>
                <w:szCs w:val="22"/>
                <w:lang w:val="bg-BG" w:eastAsia="bg-BG"/>
              </w:rPr>
              <w:t xml:space="preserve"> ПАВ, парфюм, 5-15% </w:t>
            </w:r>
            <w:proofErr w:type="spellStart"/>
            <w:r w:rsidRPr="00A930C5">
              <w:rPr>
                <w:bCs/>
                <w:color w:val="000000"/>
                <w:sz w:val="22"/>
                <w:szCs w:val="22"/>
                <w:lang w:val="bg-BG" w:eastAsia="bg-BG"/>
              </w:rPr>
              <w:t>алифатни</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въглероди</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килими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под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4556</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en-US" w:eastAsia="bg-BG"/>
              </w:rPr>
              <w:t>&lt;</w:t>
            </w:r>
            <w:r w:rsidRPr="00A930C5">
              <w:rPr>
                <w:bCs/>
                <w:color w:val="000000"/>
                <w:sz w:val="22"/>
                <w:szCs w:val="22"/>
                <w:lang w:val="bg-BG" w:eastAsia="bg-BG"/>
              </w:rPr>
              <w:t xml:space="preserve">5% нейонни повърхностно активни вещества, </w:t>
            </w:r>
            <w:proofErr w:type="spellStart"/>
            <w:r w:rsidRPr="00A930C5">
              <w:rPr>
                <w:bCs/>
                <w:color w:val="000000"/>
                <w:sz w:val="22"/>
                <w:szCs w:val="22"/>
                <w:lang w:val="bg-BG" w:eastAsia="bg-BG"/>
              </w:rPr>
              <w:t>ароматизатор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Течен сапун резерва 1 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3564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Глицерин и парфюм ЦВЕТЕН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Течен сапун – 500 </w:t>
            </w:r>
            <w:proofErr w:type="spellStart"/>
            <w:r w:rsidRPr="00A930C5">
              <w:rPr>
                <w:bCs/>
                <w:color w:val="000000"/>
                <w:sz w:val="22"/>
                <w:szCs w:val="22"/>
                <w:lang w:val="bg-BG" w:eastAsia="bg-BG"/>
              </w:rPr>
              <w:t>мл</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антибактериален</w:t>
            </w:r>
            <w:proofErr w:type="spellEnd"/>
            <w:r w:rsidRPr="00A930C5">
              <w:rPr>
                <w:bCs/>
                <w:color w:val="000000"/>
                <w:sz w:val="22"/>
                <w:szCs w:val="22"/>
                <w:lang w:val="bg-BG" w:eastAsia="bg-BG"/>
              </w:rPr>
              <w:t xml:space="preserve">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2848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Глицерин и парфюм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Хотелски сапун</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Тоалетен сапун – 100 гр. – </w:t>
            </w:r>
            <w:proofErr w:type="spellStart"/>
            <w:r w:rsidRPr="00A930C5">
              <w:rPr>
                <w:bCs/>
                <w:color w:val="000000"/>
                <w:sz w:val="22"/>
                <w:szCs w:val="22"/>
                <w:lang w:val="bg-BG" w:eastAsia="bg-BG"/>
              </w:rPr>
              <w:t>антибактериален</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4402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Глицерин и парфюм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Шампоан – 400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530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петна 0,450</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Антиваровиков</w:t>
            </w:r>
            <w:proofErr w:type="spellEnd"/>
            <w:r w:rsidRPr="00A930C5">
              <w:rPr>
                <w:bCs/>
                <w:color w:val="000000"/>
                <w:sz w:val="22"/>
                <w:szCs w:val="22"/>
                <w:lang w:val="bg-BG" w:eastAsia="bg-BG"/>
              </w:rPr>
              <w:t xml:space="preserve"> препарат 0,450</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422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Сода </w:t>
            </w:r>
            <w:proofErr w:type="spellStart"/>
            <w:r w:rsidRPr="00A930C5">
              <w:rPr>
                <w:bCs/>
                <w:color w:val="000000"/>
                <w:sz w:val="22"/>
                <w:szCs w:val="22"/>
                <w:lang w:val="bg-BG" w:eastAsia="bg-BG"/>
              </w:rPr>
              <w:t>каустик</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Обезмаслител</w:t>
            </w:r>
            <w:proofErr w:type="spellEnd"/>
            <w:r w:rsidRPr="00A930C5">
              <w:rPr>
                <w:bCs/>
                <w:color w:val="000000"/>
                <w:sz w:val="22"/>
                <w:szCs w:val="22"/>
                <w:lang w:val="bg-BG" w:eastAsia="bg-BG"/>
              </w:rPr>
              <w:t xml:space="preserve"> с помпа – 500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2418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Концентриран, универсален за всякакъв тип петна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почистване на фаянс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4335</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за фурни</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556</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Гел за тоалетна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1560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почистване на тоалетна – гел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3508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има приятна остатъчна миризма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43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канали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Натриев нитрат, натриев </w:t>
            </w:r>
            <w:proofErr w:type="spellStart"/>
            <w:r w:rsidRPr="00A930C5">
              <w:rPr>
                <w:bCs/>
                <w:color w:val="000000"/>
                <w:sz w:val="22"/>
                <w:szCs w:val="22"/>
                <w:lang w:val="bg-BG" w:eastAsia="bg-BG"/>
              </w:rPr>
              <w:t>хидроксид</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отпушване на канали – на гранули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517</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Натриев нитрат, натриев </w:t>
            </w:r>
            <w:proofErr w:type="spellStart"/>
            <w:r w:rsidRPr="00A930C5">
              <w:rPr>
                <w:bCs/>
                <w:color w:val="000000"/>
                <w:sz w:val="22"/>
                <w:szCs w:val="22"/>
                <w:lang w:val="bg-BG" w:eastAsia="bg-BG"/>
              </w:rPr>
              <w:t>хидроксид</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обикновена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143</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с капак – 10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Кофа за </w:t>
            </w:r>
            <w:proofErr w:type="spellStart"/>
            <w:r w:rsidRPr="00A930C5">
              <w:rPr>
                <w:bCs/>
                <w:color w:val="000000"/>
                <w:sz w:val="22"/>
                <w:szCs w:val="22"/>
                <w:lang w:val="bg-BG" w:eastAsia="bg-BG"/>
              </w:rPr>
              <w:t>стирка</w:t>
            </w:r>
            <w:proofErr w:type="spellEnd"/>
            <w:r w:rsidRPr="00A930C5">
              <w:rPr>
                <w:bCs/>
                <w:color w:val="000000"/>
                <w:sz w:val="22"/>
                <w:szCs w:val="22"/>
                <w:lang w:val="bg-BG" w:eastAsia="bg-BG"/>
              </w:rPr>
              <w:t xml:space="preserve"> на колела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Кофи с цедка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472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двойна за дезинфекция</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ламинат</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960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почиства напълно, да осигурява естествен гланц, дълготрайна защита от изтъркване и влага и запазване на естествената красота и цвят на дървените подове</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Плик ЕР – 1 кг/200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418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Плик ЕР – 2 кг/200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2538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Чанти ЕР - 50 </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676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Чанти </w:t>
            </w:r>
            <w:r w:rsidRPr="00A930C5">
              <w:rPr>
                <w:bCs/>
                <w:color w:val="000000"/>
                <w:sz w:val="22"/>
                <w:szCs w:val="22"/>
                <w:lang w:val="en-US" w:eastAsia="bg-BG"/>
              </w:rPr>
              <w:t>XXL</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мухи, комари и мушици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 </w:t>
            </w:r>
            <w:proofErr w:type="spellStart"/>
            <w:r w:rsidRPr="00A930C5">
              <w:rPr>
                <w:bCs/>
                <w:color w:val="000000"/>
                <w:sz w:val="22"/>
                <w:szCs w:val="22"/>
                <w:lang w:val="bg-BG" w:eastAsia="bg-BG"/>
              </w:rPr>
              <w:t>замръзител</w:t>
            </w:r>
            <w:proofErr w:type="spellEnd"/>
            <w:r w:rsidRPr="00A930C5">
              <w:rPr>
                <w:bCs/>
                <w:color w:val="000000"/>
                <w:sz w:val="22"/>
                <w:szCs w:val="22"/>
                <w:lang w:val="bg-BG" w:eastAsia="bg-BG"/>
              </w:rPr>
              <w:t xml:space="preserve"> за отстраняване на дъвки – спрей</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Абразив</w:t>
            </w:r>
            <w:proofErr w:type="spellEnd"/>
            <w:r w:rsidRPr="00A930C5">
              <w:rPr>
                <w:bCs/>
                <w:color w:val="000000"/>
                <w:sz w:val="22"/>
                <w:szCs w:val="22"/>
                <w:lang w:val="bg-BG" w:eastAsia="bg-BG"/>
              </w:rPr>
              <w:t xml:space="preserve"> </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3438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хром-никелова мивка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1256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Чаршаф медицински хартиен – 0,60 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711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Салфетки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12362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 броя в пакет – цвят бял, целулоза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w:t>
            </w:r>
            <w:proofErr w:type="spellStart"/>
            <w:r w:rsidRPr="00A930C5">
              <w:rPr>
                <w:bCs/>
                <w:color w:val="000000"/>
                <w:sz w:val="22"/>
                <w:szCs w:val="22"/>
                <w:lang w:val="bg-BG" w:eastAsia="bg-BG"/>
              </w:rPr>
              <w:t>антимухъл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409</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Парцали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за почистване на </w:t>
            </w:r>
            <w:r w:rsidRPr="00A930C5">
              <w:rPr>
                <w:bCs/>
                <w:color w:val="000000"/>
                <w:sz w:val="22"/>
                <w:szCs w:val="22"/>
                <w:lang w:val="en-US" w:eastAsia="bg-BG"/>
              </w:rPr>
              <w:t>WC</w:t>
            </w:r>
            <w:r w:rsidRPr="00A930C5">
              <w:rPr>
                <w:bCs/>
                <w:color w:val="000000"/>
                <w:sz w:val="22"/>
                <w:szCs w:val="22"/>
                <w:lang w:val="bg-BG" w:eastAsia="bg-BG"/>
              </w:rPr>
              <w:t xml:space="preserve"> срещу варовикови отлагания и мазнини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1187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перяща прахосмукачка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под табл.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139</w:t>
            </w:r>
          </w:p>
        </w:tc>
        <w:tc>
          <w:tcPr>
            <w:tcW w:w="3434"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Натр</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дихлоризоцианурат</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дихрат</w:t>
            </w:r>
            <w:proofErr w:type="spellEnd"/>
            <w:r w:rsidRPr="00A930C5">
              <w:rPr>
                <w:bCs/>
                <w:color w:val="000000"/>
                <w:sz w:val="22"/>
                <w:szCs w:val="22"/>
                <w:lang w:val="bg-BG" w:eastAsia="bg-BG"/>
              </w:rPr>
              <w:t xml:space="preserve"> 99% и активен хлор 56%</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концентрат за кухненска флора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ръце</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2269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Съдържание етанол 66%</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бърза дезинфекция – спрей</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флакон</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ДМК</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252</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70</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Хлорсъдържащ</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преп</w:t>
            </w:r>
            <w:proofErr w:type="spellEnd"/>
            <w:r w:rsidRPr="00A930C5">
              <w:rPr>
                <w:bCs/>
                <w:color w:val="000000"/>
                <w:sz w:val="22"/>
                <w:szCs w:val="22"/>
                <w:lang w:val="bg-BG" w:eastAsia="bg-BG"/>
              </w:rPr>
              <w:t xml:space="preserve">. за повърхности /оп х 300 </w:t>
            </w:r>
            <w:proofErr w:type="spellStart"/>
            <w:r w:rsidRPr="00A930C5">
              <w:rPr>
                <w:bCs/>
                <w:color w:val="000000"/>
                <w:sz w:val="22"/>
                <w:szCs w:val="22"/>
                <w:lang w:val="bg-BG" w:eastAsia="bg-BG"/>
              </w:rPr>
              <w:t>табл</w:t>
            </w:r>
            <w:proofErr w:type="spellEnd"/>
            <w:r w:rsidRPr="00A930C5">
              <w:rPr>
                <w:bCs/>
                <w:color w:val="000000"/>
                <w:sz w:val="22"/>
                <w:szCs w:val="22"/>
                <w:lang w:val="bg-BG" w:eastAsia="bg-BG"/>
              </w:rPr>
              <w:t>/</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кутия</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167</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Безалдехиден</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конц</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дезинфект</w:t>
            </w:r>
            <w:proofErr w:type="spellEnd"/>
            <w:r w:rsidRPr="00A930C5">
              <w:rPr>
                <w:bCs/>
                <w:color w:val="000000"/>
                <w:sz w:val="22"/>
                <w:szCs w:val="22"/>
                <w:lang w:val="bg-BG" w:eastAsia="bg-BG"/>
              </w:rPr>
              <w:t xml:space="preserve">. с </w:t>
            </w:r>
            <w:proofErr w:type="spellStart"/>
            <w:r w:rsidRPr="00A930C5">
              <w:rPr>
                <w:bCs/>
                <w:color w:val="000000"/>
                <w:sz w:val="22"/>
                <w:szCs w:val="22"/>
                <w:lang w:val="bg-BG" w:eastAsia="bg-BG"/>
              </w:rPr>
              <w:t>алкал</w:t>
            </w:r>
            <w:proofErr w:type="spellEnd"/>
            <w:r w:rsidRPr="00A930C5">
              <w:rPr>
                <w:bCs/>
                <w:color w:val="000000"/>
                <w:sz w:val="22"/>
                <w:szCs w:val="22"/>
                <w:lang w:val="bg-BG" w:eastAsia="bg-BG"/>
              </w:rPr>
              <w:t xml:space="preserve">. характер </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115</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72</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Алдехиден</w:t>
            </w:r>
            <w:proofErr w:type="spellEnd"/>
            <w:r w:rsidRPr="00A930C5">
              <w:rPr>
                <w:bCs/>
                <w:color w:val="000000"/>
                <w:sz w:val="22"/>
                <w:szCs w:val="22"/>
                <w:lang w:val="bg-BG" w:eastAsia="bg-BG"/>
              </w:rPr>
              <w:t xml:space="preserve"> течен дезинфектант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Дезинфекциращ течен сапун</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Дезинфектант с </w:t>
            </w:r>
            <w:proofErr w:type="spellStart"/>
            <w:r w:rsidRPr="00A930C5">
              <w:rPr>
                <w:bCs/>
                <w:color w:val="000000"/>
                <w:sz w:val="22"/>
                <w:szCs w:val="22"/>
                <w:lang w:val="bg-BG" w:eastAsia="bg-BG"/>
              </w:rPr>
              <w:t>антитуберколоциден</w:t>
            </w:r>
            <w:proofErr w:type="spellEnd"/>
            <w:r w:rsidRPr="00A930C5">
              <w:rPr>
                <w:bCs/>
                <w:color w:val="000000"/>
                <w:sz w:val="22"/>
                <w:szCs w:val="22"/>
                <w:lang w:val="bg-BG" w:eastAsia="bg-BG"/>
              </w:rPr>
              <w:t xml:space="preserve"> ефект – 6 кг</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Дезинфектант за малки повърхности – спрей 200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Неутрализатор за миризми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77</w:t>
            </w:r>
          </w:p>
        </w:tc>
        <w:tc>
          <w:tcPr>
            <w:tcW w:w="3969" w:type="dxa"/>
            <w:shd w:val="clear" w:color="auto" w:fill="auto"/>
          </w:tcPr>
          <w:p w:rsidR="00DE65EA" w:rsidRPr="00A930C5" w:rsidRDefault="00DE65EA" w:rsidP="00AF0930">
            <w:pPr>
              <w:rPr>
                <w:bCs/>
                <w:color w:val="000000"/>
                <w:sz w:val="22"/>
                <w:szCs w:val="22"/>
                <w:lang w:val="bg-BG" w:eastAsia="bg-BG"/>
              </w:rPr>
            </w:pPr>
            <w:r w:rsidRPr="00A930C5">
              <w:rPr>
                <w:bCs/>
                <w:color w:val="000000"/>
                <w:sz w:val="22"/>
                <w:szCs w:val="22"/>
                <w:lang w:val="bg-BG" w:eastAsia="bg-BG"/>
              </w:rPr>
              <w:t>Дезинфектант универсален за повърхности – бут. 1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фаянс</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литри</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79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Хлор дезинфектант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обикновена 5 л</w:t>
            </w:r>
          </w:p>
        </w:tc>
        <w:tc>
          <w:tcPr>
            <w:tcW w:w="992" w:type="dxa"/>
            <w:shd w:val="clear" w:color="auto" w:fill="auto"/>
          </w:tcPr>
          <w:p w:rsidR="00DE65EA" w:rsidRPr="00A930C5" w:rsidRDefault="00DE65EA" w:rsidP="00AF0930">
            <w:pPr>
              <w:jc w:val="both"/>
              <w:rPr>
                <w:b/>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Пластмасова кофа 7 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82</w:t>
            </w:r>
          </w:p>
        </w:tc>
        <w:tc>
          <w:tcPr>
            <w:tcW w:w="3969" w:type="dxa"/>
            <w:shd w:val="clear" w:color="auto" w:fill="auto"/>
          </w:tcPr>
          <w:p w:rsidR="00DE65EA" w:rsidRPr="00A930C5" w:rsidRDefault="00DE65EA" w:rsidP="00AF0930">
            <w:pPr>
              <w:rPr>
                <w:bCs/>
                <w:color w:val="000000"/>
                <w:sz w:val="22"/>
                <w:szCs w:val="22"/>
                <w:lang w:val="bg-BG" w:eastAsia="bg-BG"/>
              </w:rPr>
            </w:pPr>
            <w:r w:rsidRPr="00A930C5">
              <w:rPr>
                <w:bCs/>
                <w:color w:val="000000"/>
                <w:sz w:val="22"/>
                <w:szCs w:val="22"/>
                <w:lang w:val="bg-BG" w:eastAsia="bg-BG"/>
              </w:rPr>
              <w:t>Дезинфектант за дезинфекция на кухненска посуда и работни повърхности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литри</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дезинфекция на кухненска посуда, яйца, плодове, транспортни коли и раздавателни пунктове и работни повърхности – 1 кг</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с педал и капак – 15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Спрей за почистване на монитор</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86</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Антиваровиков</w:t>
            </w:r>
            <w:proofErr w:type="spellEnd"/>
            <w:r w:rsidRPr="00A930C5">
              <w:rPr>
                <w:bCs/>
                <w:color w:val="000000"/>
                <w:sz w:val="22"/>
                <w:szCs w:val="22"/>
                <w:lang w:val="bg-BG" w:eastAsia="bg-BG"/>
              </w:rPr>
              <w:t xml:space="preserve"> препарат за перални машини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Течен препарат за отпушване на канали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литри</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за съдове – туба от 5 литра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за прозорци, стъкло и различни изкуствени повърхности – готов за употреба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със силно киселинно действие, почиства всички киселинно устойчиви предмети и повърхности в санитарните помещения като порцелан, хромирани водопроводни арматури, киселинно устойчиви керамични плочи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Геолобразен</w:t>
            </w:r>
            <w:proofErr w:type="spellEnd"/>
            <w:r w:rsidRPr="00A930C5">
              <w:rPr>
                <w:bCs/>
                <w:color w:val="000000"/>
                <w:sz w:val="22"/>
                <w:szCs w:val="22"/>
                <w:lang w:val="bg-BG" w:eastAsia="bg-BG"/>
              </w:rPr>
              <w:t xml:space="preserve"> препарат за почистване на </w:t>
            </w:r>
            <w:r w:rsidRPr="00A930C5">
              <w:rPr>
                <w:bCs/>
                <w:color w:val="000000"/>
                <w:sz w:val="22"/>
                <w:szCs w:val="22"/>
                <w:lang w:val="en-US" w:eastAsia="bg-BG"/>
              </w:rPr>
              <w:t>WC</w:t>
            </w:r>
            <w:r w:rsidRPr="00A930C5">
              <w:rPr>
                <w:bCs/>
                <w:color w:val="000000"/>
                <w:sz w:val="22"/>
                <w:szCs w:val="22"/>
                <w:lang w:val="bg-BG" w:eastAsia="bg-BG"/>
              </w:rPr>
              <w:t xml:space="preserve"> от варовикови отлагания и мазнини в бани, душове, тоалетни чинии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за почистване на </w:t>
            </w:r>
            <w:r w:rsidRPr="00A930C5">
              <w:rPr>
                <w:bCs/>
                <w:color w:val="000000"/>
                <w:sz w:val="22"/>
                <w:szCs w:val="22"/>
                <w:lang w:val="en-US" w:eastAsia="bg-BG"/>
              </w:rPr>
              <w:t>WC</w:t>
            </w:r>
            <w:r w:rsidRPr="00A930C5">
              <w:rPr>
                <w:bCs/>
                <w:color w:val="000000"/>
                <w:sz w:val="22"/>
                <w:szCs w:val="22"/>
                <w:lang w:val="bg-BG" w:eastAsia="bg-BG"/>
              </w:rPr>
              <w:t xml:space="preserve"> срещу варовикови отлагания и мазнини /гранули/</w:t>
            </w:r>
          </w:p>
        </w:tc>
        <w:tc>
          <w:tcPr>
            <w:tcW w:w="992" w:type="dxa"/>
            <w:shd w:val="clear" w:color="auto" w:fill="auto"/>
          </w:tcPr>
          <w:p w:rsidR="00DE65EA" w:rsidRPr="00A930C5" w:rsidRDefault="00DE65EA" w:rsidP="00AF0930">
            <w:pPr>
              <w:ind w:left="-108"/>
              <w:jc w:val="both"/>
              <w:rPr>
                <w:bCs/>
                <w:color w:val="000000"/>
                <w:sz w:val="22"/>
                <w:szCs w:val="22"/>
                <w:lang w:val="bg-BG" w:eastAsia="bg-BG"/>
              </w:rPr>
            </w:pPr>
            <w:r w:rsidRPr="00A930C5">
              <w:rPr>
                <w:bCs/>
                <w:color w:val="000000"/>
                <w:sz w:val="22"/>
                <w:szCs w:val="22"/>
                <w:lang w:val="bg-BG" w:eastAsia="bg-BG"/>
              </w:rPr>
              <w:t>кашон/10 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хлебарки</w:t>
            </w:r>
          </w:p>
        </w:tc>
        <w:tc>
          <w:tcPr>
            <w:tcW w:w="992" w:type="dxa"/>
            <w:shd w:val="clear" w:color="auto" w:fill="auto"/>
          </w:tcPr>
          <w:p w:rsidR="00DE65EA" w:rsidRPr="00A930C5" w:rsidRDefault="00DE65EA" w:rsidP="00AF0930">
            <w:pPr>
              <w:ind w:left="-108"/>
              <w:jc w:val="both"/>
              <w:rPr>
                <w:bCs/>
                <w:color w:val="000000"/>
                <w:sz w:val="22"/>
                <w:szCs w:val="22"/>
                <w:lang w:val="bg-BG" w:eastAsia="bg-BG"/>
              </w:rPr>
            </w:pPr>
            <w:r w:rsidRPr="00A930C5">
              <w:rPr>
                <w:bCs/>
                <w:color w:val="000000"/>
                <w:sz w:val="22"/>
                <w:szCs w:val="22"/>
                <w:lang w:val="bg-BG" w:eastAsia="bg-BG"/>
              </w:rPr>
              <w:t>опаковка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е на кубчета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Концентрат с алкохол, за всички миещи се повърхности, керамични стени и подови плочки, пластмаси, боядисани повърхности, подови настилки камък, стъкло, емайл и водоустойчиви защитни слоеве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Биологичен </w:t>
            </w:r>
            <w:proofErr w:type="spellStart"/>
            <w:r w:rsidRPr="00A930C5">
              <w:rPr>
                <w:bCs/>
                <w:color w:val="000000"/>
                <w:sz w:val="22"/>
                <w:szCs w:val="22"/>
                <w:lang w:val="bg-BG" w:eastAsia="bg-BG"/>
              </w:rPr>
              <w:t>обезмаслител</w:t>
            </w:r>
            <w:proofErr w:type="spellEnd"/>
            <w:r w:rsidRPr="00A930C5">
              <w:rPr>
                <w:bCs/>
                <w:color w:val="000000"/>
                <w:sz w:val="22"/>
                <w:szCs w:val="22"/>
                <w:lang w:val="bg-BG" w:eastAsia="bg-BG"/>
              </w:rPr>
              <w:t xml:space="preserve"> за канали течен – туба/5л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20 л с капак</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ръце-гел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434" w:type="dxa"/>
            <w:shd w:val="clear" w:color="auto" w:fill="auto"/>
          </w:tcPr>
          <w:p w:rsidR="00DE65EA" w:rsidRPr="00A930C5" w:rsidRDefault="00DE65EA" w:rsidP="00AF0930">
            <w:pPr>
              <w:rPr>
                <w:bCs/>
                <w:color w:val="000000"/>
                <w:sz w:val="22"/>
                <w:szCs w:val="22"/>
                <w:lang w:val="bg-BG" w:eastAsia="bg-BG"/>
              </w:rPr>
            </w:pPr>
            <w:proofErr w:type="spellStart"/>
            <w:r w:rsidRPr="00A930C5">
              <w:rPr>
                <w:bCs/>
                <w:color w:val="000000"/>
                <w:sz w:val="22"/>
                <w:szCs w:val="22"/>
                <w:lang w:val="bg-BG" w:eastAsia="bg-BG"/>
              </w:rPr>
              <w:t>Пропанол</w:t>
            </w:r>
            <w:proofErr w:type="spellEnd"/>
            <w:r w:rsidRPr="00A930C5">
              <w:rPr>
                <w:bCs/>
                <w:color w:val="000000"/>
                <w:sz w:val="22"/>
                <w:szCs w:val="22"/>
                <w:lang w:val="bg-BG" w:eastAsia="bg-BG"/>
              </w:rPr>
              <w:t xml:space="preserve"> </w:t>
            </w:r>
            <w:r>
              <w:rPr>
                <w:bCs/>
                <w:color w:val="000000"/>
                <w:sz w:val="22"/>
                <w:szCs w:val="22"/>
                <w:lang w:val="bg-BG" w:eastAsia="bg-BG"/>
              </w:rPr>
              <w:t xml:space="preserve">– </w:t>
            </w:r>
            <w:r w:rsidRPr="00A930C5">
              <w:rPr>
                <w:bCs/>
                <w:color w:val="000000"/>
                <w:sz w:val="22"/>
                <w:szCs w:val="22"/>
                <w:lang w:val="bg-BG" w:eastAsia="bg-BG"/>
              </w:rPr>
              <w:t>45</w:t>
            </w:r>
            <w:r w:rsidRPr="00A930C5">
              <w:rPr>
                <w:bCs/>
                <w:color w:val="000000"/>
                <w:sz w:val="22"/>
                <w:szCs w:val="22"/>
                <w:lang w:val="en-US" w:eastAsia="bg-BG"/>
              </w:rPr>
              <w:t>g/100g</w:t>
            </w:r>
            <w:r w:rsidRPr="00A930C5">
              <w:rPr>
                <w:bCs/>
                <w:color w:val="000000"/>
                <w:sz w:val="22"/>
                <w:szCs w:val="22"/>
                <w:lang w:val="bg-BG" w:eastAsia="bg-BG"/>
              </w:rPr>
              <w:t xml:space="preserve">, </w:t>
            </w:r>
            <w:proofErr w:type="spellStart"/>
            <w:r w:rsidRPr="00A930C5">
              <w:rPr>
                <w:bCs/>
                <w:color w:val="000000"/>
                <w:sz w:val="22"/>
                <w:szCs w:val="22"/>
                <w:lang w:val="bg-BG" w:eastAsia="bg-BG"/>
              </w:rPr>
              <w:t>Изопропанол</w:t>
            </w:r>
            <w:proofErr w:type="spellEnd"/>
            <w:r w:rsidRPr="00A930C5">
              <w:rPr>
                <w:bCs/>
                <w:color w:val="000000"/>
                <w:sz w:val="22"/>
                <w:szCs w:val="22"/>
                <w:lang w:val="bg-BG" w:eastAsia="bg-BG"/>
              </w:rPr>
              <w:t xml:space="preserve"> – 30</w:t>
            </w:r>
            <w:r w:rsidRPr="00A930C5">
              <w:rPr>
                <w:bCs/>
                <w:color w:val="000000"/>
                <w:sz w:val="22"/>
                <w:szCs w:val="22"/>
                <w:lang w:val="en-US" w:eastAsia="bg-BG"/>
              </w:rPr>
              <w:t>g/100g</w:t>
            </w:r>
          </w:p>
        </w:tc>
      </w:tr>
    </w:tbl>
    <w:p w:rsidR="00DE65EA" w:rsidRDefault="00DE65EA" w:rsidP="00DE65EA">
      <w:pPr>
        <w:tabs>
          <w:tab w:val="left" w:pos="902"/>
        </w:tabs>
        <w:jc w:val="both"/>
        <w:rPr>
          <w:sz w:val="24"/>
          <w:szCs w:val="24"/>
          <w:lang w:val="ru-RU"/>
        </w:rPr>
      </w:pPr>
    </w:p>
    <w:p w:rsidR="00DE65EA" w:rsidRPr="00B35B40" w:rsidRDefault="00DE65EA" w:rsidP="00DE65EA">
      <w:pPr>
        <w:numPr>
          <w:ilvl w:val="0"/>
          <w:numId w:val="9"/>
        </w:numPr>
        <w:ind w:left="0" w:firstLine="426"/>
        <w:jc w:val="both"/>
        <w:rPr>
          <w:rFonts w:eastAsia="Calibri" w:cs="Arial"/>
          <w:i/>
          <w:sz w:val="24"/>
          <w:szCs w:val="24"/>
          <w:lang w:val="en-US" w:eastAsia="bg-BG"/>
        </w:rPr>
      </w:pPr>
      <w:r w:rsidRPr="00B35B40">
        <w:rPr>
          <w:rFonts w:eastAsia="Calibri" w:cs="Arial"/>
          <w:i/>
          <w:sz w:val="24"/>
          <w:szCs w:val="24"/>
          <w:lang w:val="bg-BG" w:eastAsia="bg-BG"/>
        </w:rPr>
        <w:t>В</w:t>
      </w:r>
      <w:bookmarkStart w:id="0" w:name="_GoBack"/>
      <w:bookmarkEnd w:id="0"/>
      <w:r w:rsidRPr="00B35B40">
        <w:rPr>
          <w:rFonts w:eastAsia="Calibri" w:cs="Arial"/>
          <w:i/>
          <w:sz w:val="24"/>
          <w:szCs w:val="24"/>
          <w:lang w:val="bg-BG" w:eastAsia="bg-BG"/>
        </w:rPr>
        <w:t xml:space="preserve"> съответствие с разпоредбите на Закона за обществените поръчки Обособена позиция №2 е предназначена за изпълнение от специализирани предприятия или кооперации на хора с увреждания, тъй като обект</w:t>
      </w:r>
      <w:r>
        <w:rPr>
          <w:rFonts w:eastAsia="Calibri" w:cs="Arial"/>
          <w:i/>
          <w:sz w:val="24"/>
          <w:szCs w:val="24"/>
          <w:lang w:val="bg-BG" w:eastAsia="bg-BG"/>
        </w:rPr>
        <w:t>ът</w:t>
      </w:r>
      <w:r w:rsidRPr="00B35B40">
        <w:rPr>
          <w:rFonts w:eastAsia="Calibri" w:cs="Arial"/>
          <w:i/>
          <w:sz w:val="24"/>
          <w:szCs w:val="24"/>
          <w:lang w:val="bg-BG" w:eastAsia="bg-BG"/>
        </w:rPr>
        <w:t xml:space="preserve"> попада в обхвата на Списък на стоките и услугите по чл. 12, ал. 1, т. 1 от ЗОП,  приет  с Решение № 591/18.07.2016г. на Министерски съвет, </w:t>
      </w:r>
      <w:proofErr w:type="spellStart"/>
      <w:r w:rsidRPr="00B35B40">
        <w:rPr>
          <w:rFonts w:eastAsia="Calibri" w:cs="Arial"/>
          <w:i/>
          <w:sz w:val="24"/>
          <w:szCs w:val="24"/>
          <w:lang w:val="bg-BG" w:eastAsia="bg-BG"/>
        </w:rPr>
        <w:t>обн</w:t>
      </w:r>
      <w:proofErr w:type="spellEnd"/>
      <w:r w:rsidRPr="00B35B40">
        <w:rPr>
          <w:rFonts w:eastAsia="Calibri" w:cs="Arial"/>
          <w:i/>
          <w:sz w:val="24"/>
          <w:szCs w:val="24"/>
          <w:lang w:val="bg-BG" w:eastAsia="bg-BG"/>
        </w:rPr>
        <w:t>. в ДВ, бр. 67, от дата 26.8.2016 г.</w:t>
      </w:r>
      <w:r w:rsidRPr="00B35B40">
        <w:rPr>
          <w:rFonts w:eastAsia="Calibri" w:cs="Arial"/>
          <w:i/>
          <w:sz w:val="24"/>
          <w:szCs w:val="24"/>
          <w:lang w:val="en-US" w:eastAsia="bg-BG"/>
        </w:rPr>
        <w:t xml:space="preserve"> </w:t>
      </w:r>
      <w:r w:rsidRPr="00B35B40">
        <w:rPr>
          <w:rFonts w:eastAsia="Calibri" w:cs="Arial"/>
          <w:i/>
          <w:sz w:val="24"/>
          <w:szCs w:val="24"/>
          <w:lang w:val="bg-BG" w:eastAsia="bg-BG"/>
        </w:rPr>
        <w:t>Тези лица (специализирани предприятия или кооперации на хора с увреждания) трябва да отговарят на условията в чл. 12</w:t>
      </w:r>
      <w:r>
        <w:rPr>
          <w:rFonts w:eastAsia="Calibri" w:cs="Arial"/>
          <w:i/>
          <w:sz w:val="24"/>
          <w:szCs w:val="24"/>
          <w:lang w:val="bg-BG" w:eastAsia="bg-BG"/>
        </w:rPr>
        <w:t>,</w:t>
      </w:r>
      <w:r w:rsidRPr="00B35B40">
        <w:rPr>
          <w:rFonts w:eastAsia="Calibri" w:cs="Arial"/>
          <w:i/>
          <w:sz w:val="24"/>
          <w:szCs w:val="24"/>
          <w:lang w:val="bg-BG" w:eastAsia="bg-BG"/>
        </w:rPr>
        <w:t xml:space="preserve"> ал. 5 и ал. 6 от ЗОП. </w:t>
      </w:r>
    </w:p>
    <w:p w:rsidR="00DE65EA" w:rsidRPr="00B35B40" w:rsidRDefault="00DE65EA" w:rsidP="00DE65EA">
      <w:pPr>
        <w:numPr>
          <w:ilvl w:val="0"/>
          <w:numId w:val="9"/>
        </w:numPr>
        <w:ind w:left="0" w:firstLine="426"/>
        <w:jc w:val="both"/>
        <w:rPr>
          <w:rFonts w:eastAsia="Calibri" w:cs="Arial"/>
          <w:i/>
          <w:sz w:val="24"/>
          <w:szCs w:val="24"/>
          <w:lang w:val="en-US" w:eastAsia="bg-BG"/>
        </w:rPr>
      </w:pPr>
      <w:r>
        <w:rPr>
          <w:rFonts w:eastAsia="Calibri" w:cs="Arial"/>
          <w:i/>
          <w:sz w:val="24"/>
          <w:szCs w:val="24"/>
          <w:lang w:val="bg-BG" w:eastAsia="bg-BG"/>
        </w:rPr>
        <w:lastRenderedPageBreak/>
        <w:t>За Обособена позиция №2</w:t>
      </w:r>
      <w:r w:rsidRPr="00B35B40">
        <w:rPr>
          <w:rFonts w:eastAsia="Calibri" w:cs="Arial"/>
          <w:i/>
          <w:sz w:val="24"/>
          <w:szCs w:val="24"/>
          <w:lang w:val="bg-BG" w:eastAsia="bg-BG"/>
        </w:rPr>
        <w:t xml:space="preserve"> могат да участват и други заинтересовани лица, но офертите им се разглеждат само ако няма допуснати оферти на лицата, регистрирани като специализирани предприятия или кооперации на хора с увреждания.</w:t>
      </w:r>
    </w:p>
    <w:p w:rsidR="00DE65EA" w:rsidRDefault="00DE65EA" w:rsidP="00DE65EA">
      <w:pPr>
        <w:jc w:val="both"/>
        <w:rPr>
          <w:rFonts w:eastAsia="TimesNewRoman"/>
          <w:sz w:val="24"/>
          <w:szCs w:val="24"/>
          <w:lang w:val="bg-BG"/>
        </w:rPr>
      </w:pPr>
    </w:p>
    <w:p w:rsidR="00DE65EA" w:rsidRPr="008A008E" w:rsidRDefault="00DE65EA" w:rsidP="00DE65EA">
      <w:pPr>
        <w:ind w:firstLine="540"/>
        <w:jc w:val="both"/>
        <w:rPr>
          <w:sz w:val="24"/>
          <w:szCs w:val="24"/>
          <w:lang w:val="bg-BG"/>
        </w:rPr>
      </w:pPr>
      <w:r w:rsidRPr="008A008E">
        <w:rPr>
          <w:sz w:val="24"/>
          <w:szCs w:val="24"/>
          <w:lang w:val="bg-BG"/>
        </w:rPr>
        <w:t>Забележка:</w:t>
      </w:r>
      <w:r w:rsidRPr="008A008E">
        <w:rPr>
          <w:b/>
          <w:sz w:val="24"/>
          <w:szCs w:val="24"/>
          <w:lang w:val="bg-BG"/>
        </w:rPr>
        <w:t xml:space="preserve"> </w:t>
      </w:r>
      <w:r w:rsidRPr="008A008E">
        <w:rPr>
          <w:sz w:val="24"/>
          <w:szCs w:val="24"/>
          <w:lang w:val="bg-BG"/>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p w:rsidR="00BE08A8" w:rsidRDefault="00BE08A8"/>
    <w:sectPr w:rsidR="00BE08A8" w:rsidSect="00261DD3">
      <w:pgSz w:w="11906" w:h="16838"/>
      <w:pgMar w:top="1276"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okCYR">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20B"/>
    <w:multiLevelType w:val="hybridMultilevel"/>
    <w:tmpl w:val="9DE00F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913E77"/>
    <w:multiLevelType w:val="hybridMultilevel"/>
    <w:tmpl w:val="16DA1A50"/>
    <w:lvl w:ilvl="0" w:tplc="C2EC8640">
      <w:start w:val="1"/>
      <w:numFmt w:val="decimal"/>
      <w:pStyle w:val="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35B36DB"/>
    <w:multiLevelType w:val="hybridMultilevel"/>
    <w:tmpl w:val="56E86938"/>
    <w:lvl w:ilvl="0" w:tplc="0402000D">
      <w:start w:val="1"/>
      <w:numFmt w:val="bullet"/>
      <w:lvlText w:val=""/>
      <w:lvlJc w:val="left"/>
      <w:pPr>
        <w:ind w:left="149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7A8D4C12"/>
    <w:multiLevelType w:val="hybridMultilevel"/>
    <w:tmpl w:val="0C382CDE"/>
    <w:lvl w:ilvl="0" w:tplc="AC62CCF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EA84E12"/>
    <w:multiLevelType w:val="hybridMultilevel"/>
    <w:tmpl w:val="BD6448B8"/>
    <w:lvl w:ilvl="0" w:tplc="38D2195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6"/>
    <w:lvlOverride w:ilvl="0">
      <w:startOverride w:val="1"/>
    </w:lvlOverride>
  </w:num>
  <w:num w:numId="3">
    <w:abstractNumId w:val="3"/>
    <w:lvlOverride w:ilvl="0">
      <w:startOverride w:val="1"/>
    </w:lvlOverride>
  </w:num>
  <w:num w:numId="4">
    <w:abstractNumId w:val="6"/>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F0"/>
    <w:rsid w:val="00261DD3"/>
    <w:rsid w:val="005B0FA0"/>
    <w:rsid w:val="00BE08A8"/>
    <w:rsid w:val="00D7425C"/>
    <w:rsid w:val="00DE65EA"/>
    <w:rsid w:val="00E426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C86E"/>
  <w15:chartTrackingRefBased/>
  <w15:docId w15:val="{D39C44DD-F3AB-43F1-94C6-1041813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EA"/>
    <w:pPr>
      <w:spacing w:after="0" w:line="240" w:lineRule="auto"/>
    </w:pPr>
    <w:rPr>
      <w:rFonts w:ascii="Times New Roman" w:eastAsia="Times New Roman" w:hAnsi="Times New Roman" w:cs="Times New Roman"/>
      <w:sz w:val="20"/>
      <w:szCs w:val="20"/>
      <w:lang w:val="en-GB"/>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DE65EA"/>
    <w:pPr>
      <w:keepNext/>
      <w:numPr>
        <w:numId w:val="1"/>
      </w:numPr>
      <w:spacing w:before="240" w:after="60"/>
      <w:ind w:hanging="720"/>
      <w:outlineLvl w:val="0"/>
    </w:pPr>
    <w:rPr>
      <w:rFonts w:ascii="Cambria" w:hAnsi="Cambria" w:cs="Cambria"/>
      <w:b/>
      <w:bCs/>
      <w:kern w:val="32"/>
      <w:sz w:val="32"/>
      <w:szCs w:val="32"/>
      <w:lang w:val="en-US" w:eastAsia="x-none" w:bidi="en-US"/>
    </w:rPr>
  </w:style>
  <w:style w:type="paragraph" w:styleId="2">
    <w:name w:val="heading 2"/>
    <w:basedOn w:val="a"/>
    <w:next w:val="a"/>
    <w:link w:val="20"/>
    <w:uiPriority w:val="9"/>
    <w:qFormat/>
    <w:rsid w:val="00DE65EA"/>
    <w:pPr>
      <w:keepNext/>
      <w:ind w:left="1440"/>
      <w:jc w:val="both"/>
      <w:outlineLvl w:val="1"/>
    </w:pPr>
    <w:rPr>
      <w:b/>
      <w:sz w:val="28"/>
      <w:lang w:val="bg-BG"/>
    </w:rPr>
  </w:style>
  <w:style w:type="paragraph" w:styleId="4">
    <w:name w:val="heading 4"/>
    <w:basedOn w:val="a"/>
    <w:next w:val="a"/>
    <w:link w:val="40"/>
    <w:qFormat/>
    <w:rsid w:val="00DE65EA"/>
    <w:pPr>
      <w:keepNext/>
      <w:ind w:left="3600"/>
      <w:jc w:val="both"/>
      <w:outlineLvl w:val="3"/>
    </w:pPr>
    <w:rPr>
      <w:b/>
      <w:sz w:val="28"/>
      <w:lang w:val="bg-BG"/>
    </w:rPr>
  </w:style>
  <w:style w:type="paragraph" w:styleId="5">
    <w:name w:val="heading 5"/>
    <w:basedOn w:val="a"/>
    <w:next w:val="a"/>
    <w:link w:val="50"/>
    <w:qFormat/>
    <w:rsid w:val="00DE65EA"/>
    <w:pPr>
      <w:keepNext/>
      <w:ind w:left="2160" w:firstLine="720"/>
      <w:jc w:val="both"/>
      <w:outlineLvl w:val="4"/>
    </w:pPr>
    <w:rPr>
      <w:b/>
      <w:sz w:val="28"/>
      <w:lang w:val="bg-BG"/>
    </w:rPr>
  </w:style>
  <w:style w:type="paragraph" w:styleId="6">
    <w:name w:val="heading 6"/>
    <w:basedOn w:val="a"/>
    <w:next w:val="a"/>
    <w:link w:val="60"/>
    <w:qFormat/>
    <w:rsid w:val="00DE65EA"/>
    <w:pPr>
      <w:keepNext/>
      <w:jc w:val="center"/>
      <w:outlineLvl w:val="5"/>
    </w:pPr>
    <w:rPr>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DE65EA"/>
    <w:rPr>
      <w:rFonts w:ascii="Cambria" w:eastAsia="Times New Roman" w:hAnsi="Cambria" w:cs="Cambria"/>
      <w:b/>
      <w:bCs/>
      <w:kern w:val="32"/>
      <w:sz w:val="32"/>
      <w:szCs w:val="32"/>
      <w:lang w:val="en-US" w:eastAsia="x-none" w:bidi="en-US"/>
    </w:rPr>
  </w:style>
  <w:style w:type="character" w:customStyle="1" w:styleId="20">
    <w:name w:val="Заглавие 2 Знак"/>
    <w:basedOn w:val="a0"/>
    <w:link w:val="2"/>
    <w:uiPriority w:val="9"/>
    <w:rsid w:val="00DE65EA"/>
    <w:rPr>
      <w:rFonts w:ascii="Times New Roman" w:eastAsia="Times New Roman" w:hAnsi="Times New Roman" w:cs="Times New Roman"/>
      <w:b/>
      <w:sz w:val="28"/>
      <w:szCs w:val="20"/>
    </w:rPr>
  </w:style>
  <w:style w:type="character" w:customStyle="1" w:styleId="40">
    <w:name w:val="Заглавие 4 Знак"/>
    <w:basedOn w:val="a0"/>
    <w:link w:val="4"/>
    <w:rsid w:val="00DE65EA"/>
    <w:rPr>
      <w:rFonts w:ascii="Times New Roman" w:eastAsia="Times New Roman" w:hAnsi="Times New Roman" w:cs="Times New Roman"/>
      <w:b/>
      <w:sz w:val="28"/>
      <w:szCs w:val="20"/>
    </w:rPr>
  </w:style>
  <w:style w:type="character" w:customStyle="1" w:styleId="50">
    <w:name w:val="Заглавие 5 Знак"/>
    <w:basedOn w:val="a0"/>
    <w:link w:val="5"/>
    <w:rsid w:val="00DE65EA"/>
    <w:rPr>
      <w:rFonts w:ascii="Times New Roman" w:eastAsia="Times New Roman" w:hAnsi="Times New Roman" w:cs="Times New Roman"/>
      <w:b/>
      <w:sz w:val="28"/>
      <w:szCs w:val="20"/>
    </w:rPr>
  </w:style>
  <w:style w:type="character" w:customStyle="1" w:styleId="60">
    <w:name w:val="Заглавие 6 Знак"/>
    <w:basedOn w:val="a0"/>
    <w:link w:val="6"/>
    <w:rsid w:val="00DE65EA"/>
    <w:rPr>
      <w:rFonts w:ascii="Times New Roman" w:eastAsia="Times New Roman" w:hAnsi="Times New Roman" w:cs="Times New Roman"/>
      <w:b/>
      <w:sz w:val="28"/>
      <w:szCs w:val="20"/>
    </w:rPr>
  </w:style>
  <w:style w:type="paragraph" w:styleId="a3">
    <w:name w:val="Body Text Indent"/>
    <w:basedOn w:val="a"/>
    <w:link w:val="a4"/>
    <w:rsid w:val="00DE65EA"/>
    <w:pPr>
      <w:ind w:left="1440"/>
    </w:pPr>
    <w:rPr>
      <w:sz w:val="28"/>
      <w:lang w:val="bg-BG"/>
    </w:rPr>
  </w:style>
  <w:style w:type="character" w:customStyle="1" w:styleId="a4">
    <w:name w:val="Основен текст с отстъп Знак"/>
    <w:basedOn w:val="a0"/>
    <w:link w:val="a3"/>
    <w:rsid w:val="00DE65EA"/>
    <w:rPr>
      <w:rFonts w:ascii="Times New Roman" w:eastAsia="Times New Roman" w:hAnsi="Times New Roman" w:cs="Times New Roman"/>
      <w:sz w:val="28"/>
      <w:szCs w:val="20"/>
    </w:rPr>
  </w:style>
  <w:style w:type="paragraph" w:styleId="21">
    <w:name w:val="Body Text Indent 2"/>
    <w:basedOn w:val="a"/>
    <w:link w:val="22"/>
    <w:rsid w:val="00DE65EA"/>
    <w:pPr>
      <w:spacing w:after="120" w:line="480" w:lineRule="auto"/>
      <w:ind w:left="283"/>
    </w:pPr>
  </w:style>
  <w:style w:type="character" w:customStyle="1" w:styleId="22">
    <w:name w:val="Основен текст с отстъп 2 Знак"/>
    <w:basedOn w:val="a0"/>
    <w:link w:val="21"/>
    <w:rsid w:val="00DE65EA"/>
    <w:rPr>
      <w:rFonts w:ascii="Times New Roman" w:eastAsia="Times New Roman" w:hAnsi="Times New Roman" w:cs="Times New Roman"/>
      <w:sz w:val="20"/>
      <w:szCs w:val="20"/>
      <w:lang w:val="en-GB"/>
    </w:rPr>
  </w:style>
  <w:style w:type="paragraph" w:customStyle="1" w:styleId="Char">
    <w:name w:val="Char"/>
    <w:basedOn w:val="a"/>
    <w:rsid w:val="00DE65EA"/>
    <w:pPr>
      <w:tabs>
        <w:tab w:val="left" w:pos="709"/>
      </w:tabs>
    </w:pPr>
    <w:rPr>
      <w:rFonts w:ascii="Tahoma" w:hAnsi="Tahoma" w:cs="Tahoma"/>
      <w:sz w:val="24"/>
      <w:szCs w:val="24"/>
      <w:lang w:val="pl-PL" w:eastAsia="pl-PL"/>
    </w:rPr>
  </w:style>
  <w:style w:type="paragraph" w:styleId="a5">
    <w:name w:val="header"/>
    <w:basedOn w:val="a"/>
    <w:link w:val="a6"/>
    <w:uiPriority w:val="99"/>
    <w:rsid w:val="00DE65EA"/>
    <w:pPr>
      <w:tabs>
        <w:tab w:val="center" w:pos="4536"/>
        <w:tab w:val="right" w:pos="9072"/>
      </w:tabs>
    </w:pPr>
  </w:style>
  <w:style w:type="character" w:customStyle="1" w:styleId="a6">
    <w:name w:val="Горен колонтитул Знак"/>
    <w:basedOn w:val="a0"/>
    <w:link w:val="a5"/>
    <w:uiPriority w:val="99"/>
    <w:rsid w:val="00DE65EA"/>
    <w:rPr>
      <w:rFonts w:ascii="Times New Roman" w:eastAsia="Times New Roman" w:hAnsi="Times New Roman" w:cs="Times New Roman"/>
      <w:sz w:val="20"/>
      <w:szCs w:val="20"/>
      <w:lang w:val="en-GB"/>
    </w:rPr>
  </w:style>
  <w:style w:type="paragraph" w:styleId="a7">
    <w:name w:val="footer"/>
    <w:basedOn w:val="a"/>
    <w:link w:val="a8"/>
    <w:uiPriority w:val="99"/>
    <w:rsid w:val="00DE65EA"/>
    <w:pPr>
      <w:tabs>
        <w:tab w:val="center" w:pos="4536"/>
        <w:tab w:val="right" w:pos="9072"/>
      </w:tabs>
    </w:pPr>
  </w:style>
  <w:style w:type="character" w:customStyle="1" w:styleId="a8">
    <w:name w:val="Долен колонтитул Знак"/>
    <w:basedOn w:val="a0"/>
    <w:link w:val="a7"/>
    <w:uiPriority w:val="99"/>
    <w:rsid w:val="00DE65EA"/>
    <w:rPr>
      <w:rFonts w:ascii="Times New Roman" w:eastAsia="Times New Roman" w:hAnsi="Times New Roman" w:cs="Times New Roman"/>
      <w:sz w:val="20"/>
      <w:szCs w:val="20"/>
      <w:lang w:val="en-GB"/>
    </w:rPr>
  </w:style>
  <w:style w:type="character" w:styleId="a9">
    <w:name w:val="Hyperlink"/>
    <w:rsid w:val="00DE65EA"/>
    <w:rPr>
      <w:rFonts w:cs="Times New Roman"/>
      <w:color w:val="0000FF"/>
      <w:u w:val="single"/>
    </w:rPr>
  </w:style>
  <w:style w:type="character" w:styleId="aa">
    <w:name w:val="page number"/>
    <w:basedOn w:val="a0"/>
    <w:rsid w:val="00DE65EA"/>
  </w:style>
  <w:style w:type="character" w:customStyle="1" w:styleId="FontStyle17">
    <w:name w:val="Font Style17"/>
    <w:rsid w:val="00DE65EA"/>
    <w:rPr>
      <w:rFonts w:ascii="Times New Roman" w:hAnsi="Times New Roman" w:cs="Times New Roman"/>
      <w:sz w:val="26"/>
      <w:szCs w:val="26"/>
    </w:rPr>
  </w:style>
  <w:style w:type="character" w:customStyle="1" w:styleId="FontStyle16">
    <w:name w:val="Font Style16"/>
    <w:rsid w:val="00DE65EA"/>
    <w:rPr>
      <w:rFonts w:ascii="Times New Roman" w:hAnsi="Times New Roman" w:cs="Times New Roman"/>
      <w:sz w:val="26"/>
      <w:szCs w:val="26"/>
    </w:rPr>
  </w:style>
  <w:style w:type="paragraph" w:customStyle="1" w:styleId="Style6">
    <w:name w:val="Style6"/>
    <w:basedOn w:val="a"/>
    <w:rsid w:val="00DE65EA"/>
    <w:pPr>
      <w:widowControl w:val="0"/>
      <w:autoSpaceDE w:val="0"/>
      <w:autoSpaceDN w:val="0"/>
      <w:adjustRightInd w:val="0"/>
      <w:spacing w:line="331" w:lineRule="exact"/>
      <w:ind w:firstLine="720"/>
      <w:jc w:val="both"/>
    </w:pPr>
    <w:rPr>
      <w:sz w:val="24"/>
      <w:szCs w:val="24"/>
      <w:lang w:val="bg-BG" w:eastAsia="bg-BG"/>
    </w:rPr>
  </w:style>
  <w:style w:type="paragraph" w:customStyle="1" w:styleId="Char0">
    <w:name w:val="Char Знак Знак"/>
    <w:basedOn w:val="a"/>
    <w:rsid w:val="00DE65EA"/>
    <w:pPr>
      <w:tabs>
        <w:tab w:val="left" w:pos="709"/>
      </w:tabs>
    </w:pPr>
    <w:rPr>
      <w:rFonts w:ascii="Tahoma" w:hAnsi="Tahoma"/>
      <w:sz w:val="22"/>
      <w:lang w:val="pl-PL" w:eastAsia="pl-PL"/>
    </w:rPr>
  </w:style>
  <w:style w:type="numbering" w:customStyle="1" w:styleId="11">
    <w:name w:val="Без списък1"/>
    <w:next w:val="a2"/>
    <w:uiPriority w:val="99"/>
    <w:semiHidden/>
    <w:unhideWhenUsed/>
    <w:rsid w:val="00DE65EA"/>
  </w:style>
  <w:style w:type="numbering" w:customStyle="1" w:styleId="110">
    <w:name w:val="Без списък11"/>
    <w:next w:val="a2"/>
    <w:uiPriority w:val="99"/>
    <w:semiHidden/>
    <w:unhideWhenUsed/>
    <w:rsid w:val="00DE65EA"/>
  </w:style>
  <w:style w:type="paragraph" w:styleId="ab">
    <w:name w:val="Body Text"/>
    <w:aliases w:val="heading_txt,CV Body Text,bodytxy2,jtext,John1,One Page Summary,bt,Starbucks Body Text,heading3,3 indent,heading31,body text1,3 indent1,heading32,body text2,3 indent2,heading33,body text3,3 indent3,heading34,body text4,3 indent4,t"/>
    <w:basedOn w:val="a"/>
    <w:link w:val="ac"/>
    <w:uiPriority w:val="99"/>
    <w:rsid w:val="00DE65EA"/>
    <w:pPr>
      <w:spacing w:after="120"/>
    </w:pPr>
    <w:rPr>
      <w:sz w:val="24"/>
      <w:szCs w:val="24"/>
      <w:lang w:val="x-none"/>
    </w:rPr>
  </w:style>
  <w:style w:type="character" w:customStyle="1" w:styleId="ac">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b"/>
    <w:uiPriority w:val="99"/>
    <w:rsid w:val="00DE65EA"/>
    <w:rPr>
      <w:rFonts w:ascii="Times New Roman" w:eastAsia="Times New Roman" w:hAnsi="Times New Roman" w:cs="Times New Roman"/>
      <w:sz w:val="24"/>
      <w:szCs w:val="24"/>
      <w:lang w:val="x-none"/>
    </w:rPr>
  </w:style>
  <w:style w:type="paragraph" w:customStyle="1" w:styleId="firstline">
    <w:name w:val="firstline"/>
    <w:basedOn w:val="a"/>
    <w:rsid w:val="00DE65EA"/>
    <w:pPr>
      <w:spacing w:line="240" w:lineRule="atLeast"/>
      <w:ind w:firstLine="640"/>
      <w:jc w:val="both"/>
    </w:pPr>
    <w:rPr>
      <w:color w:val="000000"/>
      <w:sz w:val="24"/>
      <w:szCs w:val="24"/>
      <w:lang w:val="bg-BG" w:eastAsia="bg-BG"/>
    </w:rPr>
  </w:style>
  <w:style w:type="paragraph" w:styleId="ad">
    <w:name w:val="annotation text"/>
    <w:basedOn w:val="a"/>
    <w:link w:val="ae"/>
    <w:uiPriority w:val="99"/>
    <w:unhideWhenUsed/>
    <w:rsid w:val="00DE65EA"/>
    <w:pPr>
      <w:spacing w:after="200" w:line="276" w:lineRule="auto"/>
    </w:pPr>
    <w:rPr>
      <w:rFonts w:ascii="Calibri" w:eastAsia="Calibri" w:hAnsi="Calibri"/>
      <w:lang w:val="x-none"/>
    </w:rPr>
  </w:style>
  <w:style w:type="character" w:customStyle="1" w:styleId="ae">
    <w:name w:val="Текст на коментар Знак"/>
    <w:basedOn w:val="a0"/>
    <w:link w:val="ad"/>
    <w:uiPriority w:val="99"/>
    <w:rsid w:val="00DE65EA"/>
    <w:rPr>
      <w:rFonts w:ascii="Calibri" w:eastAsia="Calibri" w:hAnsi="Calibri" w:cs="Times New Roman"/>
      <w:sz w:val="20"/>
      <w:szCs w:val="20"/>
      <w:lang w:val="x-none"/>
    </w:rPr>
  </w:style>
  <w:style w:type="character" w:customStyle="1" w:styleId="af">
    <w:name w:val="Предмет на коментар Знак"/>
    <w:link w:val="af0"/>
    <w:uiPriority w:val="99"/>
    <w:rsid w:val="00DE65EA"/>
    <w:rPr>
      <w:rFonts w:ascii="Calibri" w:eastAsia="Calibri" w:hAnsi="Calibri"/>
      <w:b/>
      <w:bCs/>
      <w:lang w:val="x-none"/>
    </w:rPr>
  </w:style>
  <w:style w:type="paragraph" w:styleId="af0">
    <w:name w:val="annotation subject"/>
    <w:basedOn w:val="ad"/>
    <w:next w:val="ad"/>
    <w:link w:val="af"/>
    <w:uiPriority w:val="99"/>
    <w:unhideWhenUsed/>
    <w:rsid w:val="00DE65EA"/>
    <w:rPr>
      <w:rFonts w:cstheme="minorBidi"/>
      <w:b/>
      <w:bCs/>
      <w:sz w:val="22"/>
      <w:szCs w:val="22"/>
    </w:rPr>
  </w:style>
  <w:style w:type="character" w:customStyle="1" w:styleId="12">
    <w:name w:val="Предмет на коментар Знак1"/>
    <w:basedOn w:val="ae"/>
    <w:uiPriority w:val="99"/>
    <w:rsid w:val="00DE65EA"/>
    <w:rPr>
      <w:rFonts w:ascii="Calibri" w:eastAsia="Calibri" w:hAnsi="Calibri" w:cs="Times New Roman"/>
      <w:b/>
      <w:bCs/>
      <w:sz w:val="20"/>
      <w:szCs w:val="20"/>
      <w:lang w:val="x-none"/>
    </w:rPr>
  </w:style>
  <w:style w:type="paragraph" w:styleId="af1">
    <w:name w:val="Balloon Text"/>
    <w:basedOn w:val="a"/>
    <w:link w:val="af2"/>
    <w:uiPriority w:val="99"/>
    <w:unhideWhenUsed/>
    <w:rsid w:val="00DE65EA"/>
    <w:rPr>
      <w:rFonts w:ascii="Tahoma" w:eastAsia="Calibri" w:hAnsi="Tahoma"/>
      <w:sz w:val="16"/>
      <w:szCs w:val="16"/>
      <w:lang w:val="x-none"/>
    </w:rPr>
  </w:style>
  <w:style w:type="character" w:customStyle="1" w:styleId="af2">
    <w:name w:val="Изнесен текст Знак"/>
    <w:basedOn w:val="a0"/>
    <w:link w:val="af1"/>
    <w:uiPriority w:val="99"/>
    <w:rsid w:val="00DE65EA"/>
    <w:rPr>
      <w:rFonts w:ascii="Tahoma" w:eastAsia="Calibri" w:hAnsi="Tahoma" w:cs="Times New Roman"/>
      <w:sz w:val="16"/>
      <w:szCs w:val="16"/>
      <w:lang w:val="x-none"/>
    </w:rPr>
  </w:style>
  <w:style w:type="paragraph" w:styleId="af3">
    <w:name w:val="Normal (Web)"/>
    <w:basedOn w:val="a"/>
    <w:uiPriority w:val="99"/>
    <w:rsid w:val="00DE65EA"/>
    <w:pPr>
      <w:suppressAutoHyphens/>
      <w:spacing w:before="280" w:after="280"/>
    </w:pPr>
    <w:rPr>
      <w:sz w:val="24"/>
      <w:szCs w:val="24"/>
      <w:lang w:val="bg-BG" w:eastAsia="ar-SA"/>
    </w:rPr>
  </w:style>
  <w:style w:type="paragraph" w:customStyle="1" w:styleId="CharCharChar1CharCharCharCharCharChar">
    <w:name w:val="Char Char Char1 Char Char Char Char Char Char Знак Знак"/>
    <w:basedOn w:val="a"/>
    <w:rsid w:val="00DE65EA"/>
    <w:pPr>
      <w:tabs>
        <w:tab w:val="left" w:pos="709"/>
      </w:tabs>
    </w:pPr>
    <w:rPr>
      <w:rFonts w:ascii="Tahoma" w:hAnsi="Tahoma"/>
      <w:sz w:val="24"/>
      <w:szCs w:val="24"/>
      <w:lang w:val="pl-PL" w:eastAsia="pl-PL"/>
    </w:rPr>
  </w:style>
  <w:style w:type="paragraph" w:customStyle="1" w:styleId="111">
    <w:name w:val="Знак Знак11"/>
    <w:basedOn w:val="a"/>
    <w:rsid w:val="00DE65EA"/>
    <w:pPr>
      <w:tabs>
        <w:tab w:val="left" w:pos="709"/>
      </w:tabs>
    </w:pPr>
    <w:rPr>
      <w:rFonts w:ascii="Tahoma" w:hAnsi="Tahoma"/>
      <w:sz w:val="24"/>
      <w:szCs w:val="24"/>
      <w:lang w:val="pl-PL" w:eastAsia="pl-PL"/>
    </w:rPr>
  </w:style>
  <w:style w:type="paragraph" w:styleId="3">
    <w:name w:val="Body Text Indent 3"/>
    <w:basedOn w:val="a"/>
    <w:link w:val="30"/>
    <w:rsid w:val="00DE65EA"/>
    <w:pPr>
      <w:spacing w:after="120" w:line="276" w:lineRule="auto"/>
      <w:ind w:left="283"/>
    </w:pPr>
    <w:rPr>
      <w:rFonts w:ascii="Calibri" w:eastAsia="Calibri" w:hAnsi="Calibri"/>
      <w:sz w:val="16"/>
      <w:szCs w:val="16"/>
      <w:lang w:val="bg-BG"/>
    </w:rPr>
  </w:style>
  <w:style w:type="character" w:customStyle="1" w:styleId="30">
    <w:name w:val="Основен текст с отстъп 3 Знак"/>
    <w:basedOn w:val="a0"/>
    <w:link w:val="3"/>
    <w:rsid w:val="00DE65EA"/>
    <w:rPr>
      <w:rFonts w:ascii="Calibri" w:eastAsia="Calibri" w:hAnsi="Calibri" w:cs="Times New Roman"/>
      <w:sz w:val="16"/>
      <w:szCs w:val="16"/>
    </w:rPr>
  </w:style>
  <w:style w:type="paragraph" w:customStyle="1" w:styleId="Text1">
    <w:name w:val="Text 1"/>
    <w:basedOn w:val="a"/>
    <w:rsid w:val="00DE65EA"/>
    <w:pPr>
      <w:spacing w:after="240"/>
      <w:ind w:left="482"/>
      <w:jc w:val="both"/>
    </w:pPr>
    <w:rPr>
      <w:sz w:val="24"/>
      <w:szCs w:val="24"/>
      <w:lang w:eastAsia="bg-BG"/>
    </w:rPr>
  </w:style>
  <w:style w:type="paragraph" w:customStyle="1" w:styleId="Char1Char">
    <w:name w:val="Char1 Char"/>
    <w:basedOn w:val="a"/>
    <w:rsid w:val="00DE65EA"/>
    <w:pPr>
      <w:tabs>
        <w:tab w:val="left" w:pos="709"/>
      </w:tabs>
    </w:pPr>
    <w:rPr>
      <w:rFonts w:ascii="Tahoma" w:hAnsi="Tahoma"/>
      <w:sz w:val="24"/>
      <w:szCs w:val="24"/>
      <w:lang w:val="pl-PL" w:eastAsia="pl-PL"/>
    </w:rPr>
  </w:style>
  <w:style w:type="paragraph" w:customStyle="1" w:styleId="Style18">
    <w:name w:val="Style18"/>
    <w:basedOn w:val="a"/>
    <w:rsid w:val="00DE65EA"/>
    <w:pPr>
      <w:widowControl w:val="0"/>
      <w:autoSpaceDE w:val="0"/>
      <w:autoSpaceDN w:val="0"/>
      <w:adjustRightInd w:val="0"/>
      <w:spacing w:line="410" w:lineRule="exact"/>
      <w:jc w:val="both"/>
    </w:pPr>
    <w:rPr>
      <w:sz w:val="24"/>
      <w:szCs w:val="24"/>
      <w:lang w:val="en-US"/>
    </w:rPr>
  </w:style>
  <w:style w:type="character" w:customStyle="1" w:styleId="af4">
    <w:name w:val="План на документа Знак"/>
    <w:link w:val="af5"/>
    <w:rsid w:val="00DE65EA"/>
    <w:rPr>
      <w:rFonts w:ascii="Tahoma" w:eastAsia="Calibri" w:hAnsi="Tahoma" w:cs="Tahoma"/>
      <w:shd w:val="clear" w:color="auto" w:fill="000080"/>
    </w:rPr>
  </w:style>
  <w:style w:type="paragraph" w:styleId="af5">
    <w:name w:val="Document Map"/>
    <w:basedOn w:val="a"/>
    <w:link w:val="af4"/>
    <w:rsid w:val="00DE65EA"/>
    <w:pPr>
      <w:shd w:val="clear" w:color="auto" w:fill="000080"/>
      <w:spacing w:after="200" w:line="276" w:lineRule="auto"/>
    </w:pPr>
    <w:rPr>
      <w:rFonts w:ascii="Tahoma" w:eastAsia="Calibri" w:hAnsi="Tahoma" w:cs="Tahoma"/>
      <w:sz w:val="22"/>
      <w:szCs w:val="22"/>
      <w:lang w:val="bg-BG"/>
    </w:rPr>
  </w:style>
  <w:style w:type="character" w:customStyle="1" w:styleId="13">
    <w:name w:val="План на документа Знак1"/>
    <w:basedOn w:val="a0"/>
    <w:uiPriority w:val="99"/>
    <w:rsid w:val="00DE65EA"/>
    <w:rPr>
      <w:rFonts w:ascii="Segoe UI" w:eastAsia="Times New Roman" w:hAnsi="Segoe UI" w:cs="Segoe UI"/>
      <w:sz w:val="16"/>
      <w:szCs w:val="16"/>
      <w:lang w:val="en-GB"/>
    </w:rPr>
  </w:style>
  <w:style w:type="paragraph" w:customStyle="1" w:styleId="Default">
    <w:name w:val="Default"/>
    <w:rsid w:val="00DE65E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3">
    <w:name w:val="Body Text 2"/>
    <w:basedOn w:val="a"/>
    <w:link w:val="24"/>
    <w:rsid w:val="00DE65EA"/>
    <w:pPr>
      <w:spacing w:after="120" w:line="480" w:lineRule="auto"/>
    </w:pPr>
    <w:rPr>
      <w:rFonts w:ascii="Calibri" w:hAnsi="Calibri"/>
      <w:sz w:val="24"/>
      <w:szCs w:val="24"/>
      <w:lang w:val="en-US" w:bidi="en-US"/>
    </w:rPr>
  </w:style>
  <w:style w:type="character" w:customStyle="1" w:styleId="24">
    <w:name w:val="Основен текст 2 Знак"/>
    <w:basedOn w:val="a0"/>
    <w:link w:val="23"/>
    <w:rsid w:val="00DE65EA"/>
    <w:rPr>
      <w:rFonts w:ascii="Calibri" w:eastAsia="Times New Roman" w:hAnsi="Calibri" w:cs="Times New Roman"/>
      <w:sz w:val="24"/>
      <w:szCs w:val="24"/>
      <w:lang w:val="en-US" w:bidi="en-US"/>
    </w:rPr>
  </w:style>
  <w:style w:type="character" w:customStyle="1" w:styleId="FontStyle42">
    <w:name w:val="Font Style42"/>
    <w:rsid w:val="00DE65EA"/>
    <w:rPr>
      <w:rFonts w:ascii="Times New Roman" w:hAnsi="Times New Roman" w:cs="Times New Roman"/>
      <w:b/>
      <w:bCs/>
      <w:i/>
      <w:iCs/>
      <w:sz w:val="22"/>
      <w:szCs w:val="22"/>
    </w:rPr>
  </w:style>
  <w:style w:type="character" w:customStyle="1" w:styleId="apple-converted-space">
    <w:name w:val="apple-converted-space"/>
    <w:rsid w:val="00DE65EA"/>
  </w:style>
  <w:style w:type="character" w:customStyle="1" w:styleId="samedocreference">
    <w:name w:val="samedocreference"/>
    <w:rsid w:val="00DE65EA"/>
  </w:style>
  <w:style w:type="paragraph" w:styleId="af6">
    <w:name w:val="Normal Indent"/>
    <w:basedOn w:val="a"/>
    <w:rsid w:val="00DE65EA"/>
    <w:pPr>
      <w:suppressAutoHyphens/>
      <w:spacing w:after="240"/>
      <w:ind w:left="720"/>
      <w:jc w:val="both"/>
    </w:pPr>
    <w:rPr>
      <w:rFonts w:ascii="Arial" w:hAnsi="Arial"/>
      <w:lang w:val="bg-BG" w:eastAsia="ar-SA"/>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rsid w:val="00DE65EA"/>
    <w:rPr>
      <w:rFonts w:eastAsia="MS Mincho"/>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7"/>
    <w:rsid w:val="00DE65EA"/>
    <w:rPr>
      <w:rFonts w:ascii="Times New Roman" w:eastAsia="MS Mincho" w:hAnsi="Times New Roman" w:cs="Times New Roman"/>
      <w:sz w:val="20"/>
      <w:szCs w:val="20"/>
      <w:lang w:val="en-GB"/>
    </w:rPr>
  </w:style>
  <w:style w:type="character" w:styleId="af9">
    <w:name w:val="footnote reference"/>
    <w:uiPriority w:val="99"/>
    <w:rsid w:val="00DE65EA"/>
    <w:rPr>
      <w:vertAlign w:val="superscript"/>
    </w:rPr>
  </w:style>
  <w:style w:type="character" w:customStyle="1" w:styleId="61">
    <w:name w:val="Основен текст (6)"/>
    <w:rsid w:val="00DE65EA"/>
    <w:rPr>
      <w:rFonts w:ascii="Times New Roman" w:hAnsi="Times New Roman" w:cs="Times New Roman"/>
      <w:b/>
      <w:bCs/>
      <w:spacing w:val="0"/>
      <w:sz w:val="23"/>
      <w:szCs w:val="23"/>
      <w:u w:val="single"/>
    </w:rPr>
  </w:style>
  <w:style w:type="character" w:customStyle="1" w:styleId="alt2">
    <w:name w:val="al_t2"/>
    <w:rsid w:val="00DE65EA"/>
    <w:rPr>
      <w:rFonts w:cs="Times New Roman"/>
    </w:rPr>
  </w:style>
  <w:style w:type="character" w:customStyle="1" w:styleId="alb2">
    <w:name w:val="al_b2"/>
    <w:uiPriority w:val="99"/>
    <w:rsid w:val="00DE65EA"/>
    <w:rPr>
      <w:rFonts w:cs="Times New Roman"/>
    </w:rPr>
  </w:style>
  <w:style w:type="character" w:customStyle="1" w:styleId="alcapt2">
    <w:name w:val="al_capt2"/>
    <w:uiPriority w:val="99"/>
    <w:rsid w:val="00DE65EA"/>
    <w:rPr>
      <w:rFonts w:cs="Times New Roman"/>
      <w:i/>
      <w:iCs/>
    </w:rPr>
  </w:style>
  <w:style w:type="character" w:customStyle="1" w:styleId="p">
    <w:name w:val="p"/>
    <w:uiPriority w:val="99"/>
    <w:rsid w:val="00DE65EA"/>
    <w:rPr>
      <w:rFonts w:cs="Times New Roman"/>
    </w:rPr>
  </w:style>
  <w:style w:type="character" w:customStyle="1" w:styleId="afa">
    <w:name w:val="Знаци за бележки под линия"/>
    <w:rsid w:val="00DE65EA"/>
    <w:rPr>
      <w:rFonts w:cs="Times New Roman"/>
      <w:vertAlign w:val="superscript"/>
    </w:rPr>
  </w:style>
  <w:style w:type="character" w:customStyle="1" w:styleId="WW-">
    <w:name w:val="WW-Знаци за бележки под линия"/>
    <w:rsid w:val="00DE65EA"/>
    <w:rPr>
      <w:rFonts w:cs="Times New Roman"/>
      <w:vertAlign w:val="superscript"/>
    </w:rPr>
  </w:style>
  <w:style w:type="paragraph" w:customStyle="1" w:styleId="Pa11">
    <w:name w:val="Pa11"/>
    <w:basedOn w:val="a"/>
    <w:next w:val="a"/>
    <w:rsid w:val="00DE65EA"/>
    <w:pPr>
      <w:autoSpaceDE w:val="0"/>
      <w:autoSpaceDN w:val="0"/>
      <w:adjustRightInd w:val="0"/>
      <w:spacing w:line="193" w:lineRule="atLeast"/>
    </w:pPr>
    <w:rPr>
      <w:rFonts w:ascii="TimokCYR" w:hAnsi="TimokCYR"/>
      <w:sz w:val="24"/>
      <w:szCs w:val="24"/>
      <w:lang w:val="bg-BG" w:eastAsia="bg-BG"/>
    </w:rPr>
  </w:style>
  <w:style w:type="character" w:customStyle="1" w:styleId="afb">
    <w:name w:val="Заглавие Знак"/>
    <w:aliases w:val="Char Char Знак"/>
    <w:link w:val="afc"/>
    <w:locked/>
    <w:rsid w:val="00DE65EA"/>
    <w:rPr>
      <w:b/>
      <w:sz w:val="28"/>
    </w:rPr>
  </w:style>
  <w:style w:type="paragraph" w:styleId="afc">
    <w:name w:val="Title"/>
    <w:aliases w:val="Char Char"/>
    <w:basedOn w:val="a"/>
    <w:link w:val="afb"/>
    <w:qFormat/>
    <w:rsid w:val="00DE65EA"/>
    <w:pPr>
      <w:jc w:val="center"/>
    </w:pPr>
    <w:rPr>
      <w:rFonts w:asciiTheme="minorHAnsi" w:eastAsiaTheme="minorHAnsi" w:hAnsiTheme="minorHAnsi" w:cstheme="minorBidi"/>
      <w:b/>
      <w:sz w:val="28"/>
      <w:szCs w:val="22"/>
      <w:lang w:val="bg-BG"/>
    </w:rPr>
  </w:style>
  <w:style w:type="character" w:customStyle="1" w:styleId="14">
    <w:name w:val="Заглавие Знак1"/>
    <w:basedOn w:val="a0"/>
    <w:uiPriority w:val="10"/>
    <w:rsid w:val="00DE65EA"/>
    <w:rPr>
      <w:rFonts w:asciiTheme="majorHAnsi" w:eastAsiaTheme="majorEastAsia" w:hAnsiTheme="majorHAnsi" w:cstheme="majorBidi"/>
      <w:spacing w:val="-10"/>
      <w:kern w:val="28"/>
      <w:sz w:val="56"/>
      <w:szCs w:val="56"/>
      <w:lang w:val="en-GB"/>
    </w:rPr>
  </w:style>
  <w:style w:type="character" w:customStyle="1" w:styleId="TitleChar1">
    <w:name w:val="Title Char1"/>
    <w:aliases w:val="Char Char Char1"/>
    <w:uiPriority w:val="99"/>
    <w:rsid w:val="00DE65EA"/>
    <w:rPr>
      <w:rFonts w:ascii="Cambria" w:eastAsia="Times New Roman" w:hAnsi="Cambria" w:cs="Times New Roman"/>
      <w:b/>
      <w:bCs/>
      <w:kern w:val="28"/>
      <w:sz w:val="32"/>
      <w:szCs w:val="32"/>
      <w:lang w:eastAsia="en-US"/>
    </w:rPr>
  </w:style>
  <w:style w:type="character" w:customStyle="1" w:styleId="newdocreference">
    <w:name w:val="newdocreference"/>
    <w:rsid w:val="00DE65EA"/>
  </w:style>
  <w:style w:type="paragraph" w:customStyle="1" w:styleId="25">
    <w:name w:val="Списък на абзаци2"/>
    <w:basedOn w:val="a"/>
    <w:link w:val="afd"/>
    <w:uiPriority w:val="99"/>
    <w:qFormat/>
    <w:rsid w:val="00DE65EA"/>
    <w:pPr>
      <w:overflowPunct w:val="0"/>
      <w:autoSpaceDE w:val="0"/>
      <w:autoSpaceDN w:val="0"/>
      <w:adjustRightInd w:val="0"/>
      <w:ind w:left="708"/>
      <w:textAlignment w:val="baseline"/>
    </w:pPr>
    <w:rPr>
      <w:rFonts w:ascii="Arial" w:eastAsia="Calibri" w:hAnsi="Arial"/>
      <w:lang w:val="en-US"/>
    </w:rPr>
  </w:style>
  <w:style w:type="character" w:customStyle="1" w:styleId="afd">
    <w:name w:val="Списък на абзаци Знак"/>
    <w:link w:val="25"/>
    <w:uiPriority w:val="99"/>
    <w:locked/>
    <w:rsid w:val="00DE65EA"/>
    <w:rPr>
      <w:rFonts w:ascii="Arial" w:eastAsia="Calibri" w:hAnsi="Arial" w:cs="Times New Roman"/>
      <w:sz w:val="20"/>
      <w:szCs w:val="20"/>
      <w:lang w:val="en-US"/>
    </w:rPr>
  </w:style>
  <w:style w:type="paragraph" w:styleId="15">
    <w:name w:val="toc 1"/>
    <w:basedOn w:val="a"/>
    <w:next w:val="a"/>
    <w:autoRedefine/>
    <w:uiPriority w:val="39"/>
    <w:unhideWhenUsed/>
    <w:rsid w:val="00DE65EA"/>
    <w:pPr>
      <w:spacing w:after="200" w:line="276" w:lineRule="auto"/>
    </w:pPr>
    <w:rPr>
      <w:rFonts w:ascii="Calibri" w:eastAsia="Calibri" w:hAnsi="Calibri"/>
      <w:sz w:val="22"/>
      <w:szCs w:val="22"/>
      <w:lang w:val="bg-BG"/>
    </w:rPr>
  </w:style>
  <w:style w:type="character" w:customStyle="1" w:styleId="ala2">
    <w:name w:val="al_a2"/>
    <w:rsid w:val="00DE65EA"/>
  </w:style>
  <w:style w:type="character" w:customStyle="1" w:styleId="68">
    <w:name w:val="Основен текст68"/>
    <w:uiPriority w:val="99"/>
    <w:rsid w:val="00DE65EA"/>
    <w:rPr>
      <w:sz w:val="21"/>
      <w:szCs w:val="21"/>
      <w:shd w:val="clear" w:color="auto" w:fill="FFFFFF"/>
      <w:lang w:val="en-GB" w:eastAsia="en-US"/>
    </w:rPr>
  </w:style>
  <w:style w:type="paragraph" w:customStyle="1" w:styleId="16">
    <w:name w:val="Без разредка1"/>
    <w:uiPriority w:val="99"/>
    <w:rsid w:val="00DE65EA"/>
    <w:pPr>
      <w:spacing w:after="0" w:line="240" w:lineRule="auto"/>
    </w:pPr>
    <w:rPr>
      <w:rFonts w:ascii="Calibri" w:eastAsia="Calibri" w:hAnsi="Calibri" w:cs="Calibri"/>
    </w:rPr>
  </w:style>
  <w:style w:type="character" w:customStyle="1" w:styleId="alt1">
    <w:name w:val="al_t1"/>
    <w:rsid w:val="00DE65EA"/>
    <w:rPr>
      <w:vanish w:val="0"/>
      <w:webHidden w:val="0"/>
      <w:specVanish w:val="0"/>
    </w:rPr>
  </w:style>
  <w:style w:type="paragraph" w:customStyle="1" w:styleId="31">
    <w:name w:val="Основен текст3"/>
    <w:basedOn w:val="a"/>
    <w:rsid w:val="00DE65EA"/>
    <w:pPr>
      <w:shd w:val="clear" w:color="auto" w:fill="FFFFFF"/>
      <w:spacing w:line="274" w:lineRule="exact"/>
      <w:jc w:val="both"/>
    </w:pPr>
    <w:rPr>
      <w:color w:val="000000"/>
      <w:sz w:val="21"/>
      <w:szCs w:val="21"/>
      <w:lang w:val="bg-BG" w:eastAsia="bg-BG"/>
    </w:rPr>
  </w:style>
  <w:style w:type="character" w:customStyle="1" w:styleId="afe">
    <w:name w:val="Основен текст_"/>
    <w:link w:val="17"/>
    <w:uiPriority w:val="99"/>
    <w:locked/>
    <w:rsid w:val="00DE65EA"/>
    <w:rPr>
      <w:sz w:val="24"/>
      <w:szCs w:val="24"/>
      <w:shd w:val="clear" w:color="auto" w:fill="FFFFFF"/>
    </w:rPr>
  </w:style>
  <w:style w:type="paragraph" w:customStyle="1" w:styleId="17">
    <w:name w:val="Основен текст1"/>
    <w:basedOn w:val="a"/>
    <w:link w:val="afe"/>
    <w:uiPriority w:val="99"/>
    <w:rsid w:val="00DE65EA"/>
    <w:pPr>
      <w:shd w:val="clear" w:color="auto" w:fill="FFFFFF"/>
      <w:spacing w:before="480" w:after="240" w:line="274" w:lineRule="exact"/>
      <w:jc w:val="both"/>
    </w:pPr>
    <w:rPr>
      <w:rFonts w:asciiTheme="minorHAnsi" w:eastAsiaTheme="minorHAnsi" w:hAnsiTheme="minorHAnsi" w:cstheme="minorBidi"/>
      <w:sz w:val="24"/>
      <w:szCs w:val="24"/>
      <w:lang w:val="bg-BG"/>
    </w:rPr>
  </w:style>
  <w:style w:type="character" w:customStyle="1" w:styleId="ala">
    <w:name w:val="al_a"/>
    <w:uiPriority w:val="99"/>
    <w:rsid w:val="00DE65EA"/>
  </w:style>
  <w:style w:type="character" w:customStyle="1" w:styleId="alt">
    <w:name w:val="al_t"/>
    <w:uiPriority w:val="99"/>
    <w:rsid w:val="00DE65EA"/>
  </w:style>
  <w:style w:type="character" w:customStyle="1" w:styleId="alcapt">
    <w:name w:val="al_capt"/>
    <w:uiPriority w:val="99"/>
    <w:rsid w:val="00DE65EA"/>
  </w:style>
  <w:style w:type="character" w:customStyle="1" w:styleId="ldef2">
    <w:name w:val="ldef2"/>
    <w:uiPriority w:val="99"/>
    <w:rsid w:val="00DE65EA"/>
    <w:rPr>
      <w:color w:val="FF0000"/>
    </w:rPr>
  </w:style>
  <w:style w:type="paragraph" w:customStyle="1" w:styleId="26">
    <w:name w:val="Основен текст2"/>
    <w:basedOn w:val="a"/>
    <w:uiPriority w:val="99"/>
    <w:rsid w:val="00DE65EA"/>
    <w:pPr>
      <w:shd w:val="clear" w:color="auto" w:fill="FFFFFF"/>
      <w:spacing w:before="180" w:after="60" w:line="259" w:lineRule="exact"/>
      <w:ind w:hanging="700"/>
      <w:jc w:val="both"/>
    </w:pPr>
    <w:rPr>
      <w:color w:val="000000"/>
      <w:sz w:val="22"/>
      <w:szCs w:val="22"/>
      <w:lang w:val="bg-BG" w:eastAsia="bg-BG"/>
    </w:rPr>
  </w:style>
  <w:style w:type="character" w:customStyle="1" w:styleId="51">
    <w:name w:val="Заглавие #5_"/>
    <w:link w:val="52"/>
    <w:uiPriority w:val="99"/>
    <w:locked/>
    <w:rsid w:val="00DE65EA"/>
    <w:rPr>
      <w:shd w:val="clear" w:color="auto" w:fill="FFFFFF"/>
    </w:rPr>
  </w:style>
  <w:style w:type="paragraph" w:customStyle="1" w:styleId="52">
    <w:name w:val="Заглавие #5"/>
    <w:basedOn w:val="a"/>
    <w:link w:val="51"/>
    <w:uiPriority w:val="99"/>
    <w:rsid w:val="00DE65EA"/>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customStyle="1" w:styleId="18">
    <w:name w:val="Списък на абзаци1"/>
    <w:basedOn w:val="a"/>
    <w:uiPriority w:val="99"/>
    <w:rsid w:val="00DE65EA"/>
    <w:pPr>
      <w:ind w:left="720"/>
    </w:pPr>
    <w:rPr>
      <w:sz w:val="24"/>
      <w:szCs w:val="24"/>
      <w:lang w:val="bg-BG" w:eastAsia="bg-BG"/>
    </w:rPr>
  </w:style>
  <w:style w:type="paragraph" w:customStyle="1" w:styleId="StyleFirstline05">
    <w:name w:val="Style First line:  0.5&quot;"/>
    <w:basedOn w:val="a"/>
    <w:rsid w:val="00DE65EA"/>
    <w:pPr>
      <w:widowControl w:val="0"/>
      <w:autoSpaceDE w:val="0"/>
      <w:autoSpaceDN w:val="0"/>
      <w:adjustRightInd w:val="0"/>
      <w:spacing w:before="120"/>
      <w:ind w:firstLine="720"/>
      <w:jc w:val="both"/>
    </w:pPr>
    <w:rPr>
      <w:rFonts w:ascii="Arial" w:hAnsi="Arial" w:cs="Arial"/>
      <w:sz w:val="24"/>
      <w:lang w:val="ru-RU"/>
    </w:rPr>
  </w:style>
  <w:style w:type="paragraph" w:styleId="aff">
    <w:name w:val="Plain Text"/>
    <w:basedOn w:val="a"/>
    <w:link w:val="aff0"/>
    <w:uiPriority w:val="99"/>
    <w:rsid w:val="00DE65EA"/>
    <w:rPr>
      <w:rFonts w:ascii="Courier New" w:hAnsi="Courier New"/>
      <w:lang w:val="x-none" w:eastAsia="x-none"/>
    </w:rPr>
  </w:style>
  <w:style w:type="character" w:customStyle="1" w:styleId="aff0">
    <w:name w:val="Обикновен текст Знак"/>
    <w:basedOn w:val="a0"/>
    <w:link w:val="aff"/>
    <w:uiPriority w:val="99"/>
    <w:rsid w:val="00DE65EA"/>
    <w:rPr>
      <w:rFonts w:ascii="Courier New" w:eastAsia="Times New Roman" w:hAnsi="Courier New" w:cs="Times New Roman"/>
      <w:sz w:val="20"/>
      <w:szCs w:val="20"/>
      <w:lang w:val="x-none" w:eastAsia="x-none"/>
    </w:rPr>
  </w:style>
  <w:style w:type="character" w:styleId="aff1">
    <w:name w:val="Strong"/>
    <w:qFormat/>
    <w:rsid w:val="00DE65EA"/>
    <w:rPr>
      <w:b/>
      <w:bCs/>
    </w:rPr>
  </w:style>
  <w:style w:type="character" w:styleId="aff2">
    <w:name w:val="annotation reference"/>
    <w:uiPriority w:val="99"/>
    <w:rsid w:val="00DE65EA"/>
    <w:rPr>
      <w:rFonts w:cs="Times New Roman"/>
      <w:sz w:val="16"/>
      <w:szCs w:val="16"/>
    </w:rPr>
  </w:style>
  <w:style w:type="paragraph" w:customStyle="1" w:styleId="m">
    <w:name w:val="m"/>
    <w:basedOn w:val="a"/>
    <w:rsid w:val="00DE65EA"/>
    <w:pPr>
      <w:spacing w:before="100" w:beforeAutospacing="1" w:after="100" w:afterAutospacing="1"/>
    </w:pPr>
    <w:rPr>
      <w:sz w:val="24"/>
      <w:szCs w:val="24"/>
      <w:lang w:val="en-US"/>
    </w:rPr>
  </w:style>
  <w:style w:type="character" w:styleId="aff3">
    <w:name w:val="FollowedHyperlink"/>
    <w:rsid w:val="00DE65EA"/>
    <w:rPr>
      <w:color w:val="800080"/>
      <w:u w:val="single"/>
    </w:rPr>
  </w:style>
  <w:style w:type="character" w:styleId="aff4">
    <w:name w:val="Emphasis"/>
    <w:qFormat/>
    <w:rsid w:val="00DE65EA"/>
    <w:rPr>
      <w:i/>
      <w:iCs/>
    </w:rPr>
  </w:style>
  <w:style w:type="character" w:customStyle="1" w:styleId="-3">
    <w:name w:val="Цветно оцветяване - Акцент 3 Знак"/>
    <w:link w:val="-30"/>
    <w:uiPriority w:val="34"/>
    <w:locked/>
    <w:rsid w:val="00DE65EA"/>
    <w:rPr>
      <w:rFonts w:ascii="Calibri" w:eastAsia="Calibri" w:hAnsi="Calibri"/>
      <w:sz w:val="24"/>
      <w:szCs w:val="24"/>
      <w:lang w:val="bg-BG" w:eastAsia="bg-BG"/>
    </w:rPr>
  </w:style>
  <w:style w:type="character" w:customStyle="1" w:styleId="DeltaViewInsertion">
    <w:name w:val="DeltaView Insertion"/>
    <w:rsid w:val="00DE65EA"/>
    <w:rPr>
      <w:b/>
      <w:i/>
      <w:spacing w:val="0"/>
      <w:lang w:val="bg-BG" w:eastAsia="bg-BG"/>
    </w:rPr>
  </w:style>
  <w:style w:type="paragraph" w:customStyle="1" w:styleId="Tiret0">
    <w:name w:val="Tiret 0"/>
    <w:basedOn w:val="a"/>
    <w:rsid w:val="00DE65EA"/>
    <w:pPr>
      <w:numPr>
        <w:numId w:val="2"/>
      </w:numPr>
      <w:spacing w:before="120" w:after="120"/>
      <w:jc w:val="both"/>
    </w:pPr>
    <w:rPr>
      <w:rFonts w:eastAsia="Calibri"/>
      <w:sz w:val="24"/>
      <w:szCs w:val="22"/>
      <w:lang w:val="bg-BG" w:eastAsia="bg-BG"/>
    </w:rPr>
  </w:style>
  <w:style w:type="paragraph" w:customStyle="1" w:styleId="Tiret1">
    <w:name w:val="Tiret 1"/>
    <w:basedOn w:val="a"/>
    <w:rsid w:val="00DE65EA"/>
    <w:pPr>
      <w:numPr>
        <w:numId w:val="3"/>
      </w:numPr>
      <w:spacing w:before="120" w:after="120"/>
      <w:jc w:val="both"/>
    </w:pPr>
    <w:rPr>
      <w:rFonts w:eastAsia="Calibri"/>
      <w:sz w:val="24"/>
      <w:szCs w:val="22"/>
      <w:lang w:val="bg-BG" w:eastAsia="bg-BG"/>
    </w:rPr>
  </w:style>
  <w:style w:type="paragraph" w:customStyle="1" w:styleId="NumPar1">
    <w:name w:val="NumPar 1"/>
    <w:basedOn w:val="a"/>
    <w:next w:val="Text1"/>
    <w:rsid w:val="00DE65EA"/>
    <w:pPr>
      <w:numPr>
        <w:numId w:val="6"/>
      </w:numPr>
      <w:spacing w:before="120" w:after="120"/>
      <w:jc w:val="both"/>
    </w:pPr>
    <w:rPr>
      <w:rFonts w:eastAsia="Calibri"/>
      <w:sz w:val="24"/>
      <w:szCs w:val="22"/>
      <w:lang w:val="bg-BG" w:eastAsia="bg-BG"/>
    </w:rPr>
  </w:style>
  <w:style w:type="paragraph" w:customStyle="1" w:styleId="NumPar2">
    <w:name w:val="NumPar 2"/>
    <w:basedOn w:val="a"/>
    <w:next w:val="Text1"/>
    <w:rsid w:val="00DE65EA"/>
    <w:pPr>
      <w:numPr>
        <w:ilvl w:val="1"/>
        <w:numId w:val="6"/>
      </w:numPr>
      <w:spacing w:before="120" w:after="120"/>
      <w:jc w:val="both"/>
    </w:pPr>
    <w:rPr>
      <w:rFonts w:eastAsia="Calibri"/>
      <w:sz w:val="24"/>
      <w:szCs w:val="22"/>
      <w:lang w:val="bg-BG" w:eastAsia="bg-BG"/>
    </w:rPr>
  </w:style>
  <w:style w:type="paragraph" w:customStyle="1" w:styleId="NumPar3">
    <w:name w:val="NumPar 3"/>
    <w:basedOn w:val="a"/>
    <w:next w:val="Text1"/>
    <w:rsid w:val="00DE65EA"/>
    <w:pPr>
      <w:numPr>
        <w:ilvl w:val="2"/>
        <w:numId w:val="6"/>
      </w:numPr>
      <w:spacing w:before="120" w:after="120"/>
      <w:jc w:val="both"/>
    </w:pPr>
    <w:rPr>
      <w:rFonts w:eastAsia="Calibri"/>
      <w:sz w:val="24"/>
      <w:szCs w:val="22"/>
      <w:lang w:val="bg-BG" w:eastAsia="bg-BG"/>
    </w:rPr>
  </w:style>
  <w:style w:type="paragraph" w:customStyle="1" w:styleId="NumPar4">
    <w:name w:val="NumPar 4"/>
    <w:basedOn w:val="a"/>
    <w:next w:val="Text1"/>
    <w:rsid w:val="00DE65EA"/>
    <w:pPr>
      <w:numPr>
        <w:ilvl w:val="3"/>
        <w:numId w:val="6"/>
      </w:numPr>
      <w:spacing w:before="120" w:after="120"/>
      <w:jc w:val="both"/>
    </w:pPr>
    <w:rPr>
      <w:rFonts w:eastAsia="Calibri"/>
      <w:sz w:val="24"/>
      <w:szCs w:val="22"/>
      <w:lang w:val="bg-BG" w:eastAsia="bg-BG"/>
    </w:rPr>
  </w:style>
  <w:style w:type="paragraph" w:customStyle="1" w:styleId="Annexetitre">
    <w:name w:val="Annexe titre"/>
    <w:basedOn w:val="a"/>
    <w:next w:val="a"/>
    <w:uiPriority w:val="99"/>
    <w:rsid w:val="00DE65EA"/>
    <w:pPr>
      <w:spacing w:before="120" w:after="120"/>
      <w:jc w:val="center"/>
    </w:pPr>
    <w:rPr>
      <w:rFonts w:eastAsia="Calibri"/>
      <w:b/>
      <w:sz w:val="24"/>
      <w:szCs w:val="22"/>
      <w:u w:val="single"/>
      <w:lang w:val="bg-BG" w:eastAsia="bg-BG"/>
    </w:rPr>
  </w:style>
  <w:style w:type="paragraph" w:customStyle="1" w:styleId="01DI">
    <w:name w:val="01 DI"/>
    <w:basedOn w:val="1"/>
    <w:link w:val="01DIChar"/>
    <w:uiPriority w:val="99"/>
    <w:rsid w:val="00DE65EA"/>
    <w:pPr>
      <w:numPr>
        <w:numId w:val="0"/>
      </w:numPr>
      <w:tabs>
        <w:tab w:val="left" w:pos="0"/>
        <w:tab w:val="right" w:leader="dot" w:pos="9540"/>
      </w:tabs>
      <w:spacing w:before="0" w:after="0"/>
      <w:jc w:val="center"/>
    </w:pPr>
    <w:rPr>
      <w:rFonts w:ascii="Times New Roman" w:hAnsi="Times New Roman" w:cs="Times New Roman"/>
      <w:bCs w:val="0"/>
      <w:caps/>
      <w:kern w:val="0"/>
      <w:sz w:val="20"/>
      <w:szCs w:val="20"/>
      <w:lang w:val="bg-BG" w:eastAsia="sr-Cyrl-CS" w:bidi="ar-SA"/>
    </w:rPr>
  </w:style>
  <w:style w:type="character" w:customStyle="1" w:styleId="01DIChar">
    <w:name w:val="01 DI Char"/>
    <w:link w:val="01DI"/>
    <w:uiPriority w:val="99"/>
    <w:locked/>
    <w:rsid w:val="00DE65EA"/>
    <w:rPr>
      <w:rFonts w:ascii="Times New Roman" w:eastAsia="Times New Roman" w:hAnsi="Times New Roman" w:cs="Times New Roman"/>
      <w:b/>
      <w:caps/>
      <w:sz w:val="20"/>
      <w:szCs w:val="20"/>
      <w:lang w:eastAsia="sr-Cyrl-CS"/>
    </w:rPr>
  </w:style>
  <w:style w:type="table" w:styleId="aff5">
    <w:name w:val="Table Grid"/>
    <w:basedOn w:val="a1"/>
    <w:uiPriority w:val="59"/>
    <w:rsid w:val="00DE65E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6">
    <w:name w:val="Style46"/>
    <w:basedOn w:val="a"/>
    <w:uiPriority w:val="99"/>
    <w:rsid w:val="00DE65EA"/>
    <w:pPr>
      <w:widowControl w:val="0"/>
      <w:autoSpaceDE w:val="0"/>
      <w:autoSpaceDN w:val="0"/>
      <w:adjustRightInd w:val="0"/>
      <w:spacing w:line="278" w:lineRule="exact"/>
      <w:jc w:val="both"/>
    </w:pPr>
    <w:rPr>
      <w:rFonts w:eastAsia="MS Mincho"/>
      <w:sz w:val="24"/>
      <w:szCs w:val="24"/>
      <w:lang w:val="bg-BG" w:eastAsia="bg-BG"/>
    </w:rPr>
  </w:style>
  <w:style w:type="table" w:styleId="41">
    <w:name w:val="Table Classic 4"/>
    <w:basedOn w:val="a1"/>
    <w:rsid w:val="00DE65EA"/>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Elegant"/>
    <w:basedOn w:val="a1"/>
    <w:rsid w:val="00DE65EA"/>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7">
    <w:name w:val="List Paragraph"/>
    <w:basedOn w:val="a"/>
    <w:uiPriority w:val="34"/>
    <w:qFormat/>
    <w:rsid w:val="00DE65EA"/>
    <w:pPr>
      <w:ind w:left="720"/>
      <w:contextualSpacing/>
    </w:pPr>
    <w:rPr>
      <w:sz w:val="24"/>
      <w:szCs w:val="24"/>
      <w:lang w:val="bg-BG" w:eastAsia="bg-BG"/>
    </w:rPr>
  </w:style>
  <w:style w:type="paragraph" w:customStyle="1" w:styleId="ChapterTitle">
    <w:name w:val="ChapterTitle"/>
    <w:basedOn w:val="a"/>
    <w:next w:val="a"/>
    <w:uiPriority w:val="99"/>
    <w:rsid w:val="00DE65EA"/>
    <w:pPr>
      <w:keepNext/>
      <w:spacing w:before="120" w:after="360"/>
      <w:jc w:val="center"/>
    </w:pPr>
    <w:rPr>
      <w:rFonts w:eastAsia="Calibri"/>
      <w:b/>
      <w:sz w:val="32"/>
      <w:szCs w:val="22"/>
      <w:lang w:val="bg-BG" w:eastAsia="bg-BG"/>
    </w:rPr>
  </w:style>
  <w:style w:type="paragraph" w:styleId="32">
    <w:name w:val="toc 3"/>
    <w:basedOn w:val="a"/>
    <w:next w:val="a"/>
    <w:autoRedefine/>
    <w:uiPriority w:val="39"/>
    <w:unhideWhenUsed/>
    <w:rsid w:val="00DE65EA"/>
    <w:pPr>
      <w:jc w:val="center"/>
    </w:pPr>
    <w:rPr>
      <w:rFonts w:eastAsia="Verdana"/>
      <w:sz w:val="24"/>
      <w:szCs w:val="24"/>
      <w:lang w:val="bg-BG"/>
    </w:rPr>
  </w:style>
  <w:style w:type="character" w:customStyle="1" w:styleId="inputvalue1">
    <w:name w:val="input_value1"/>
    <w:rsid w:val="00DE65EA"/>
    <w:rPr>
      <w:rFonts w:ascii="Courier New" w:hAnsi="Courier New" w:cs="Courier New" w:hint="default"/>
      <w:sz w:val="20"/>
      <w:szCs w:val="20"/>
    </w:rPr>
  </w:style>
  <w:style w:type="paragraph" w:customStyle="1" w:styleId="SectionTitle">
    <w:name w:val="SectionTitle"/>
    <w:basedOn w:val="a"/>
    <w:next w:val="1"/>
    <w:rsid w:val="00DE65EA"/>
    <w:pPr>
      <w:keepNext/>
      <w:spacing w:before="120" w:after="360"/>
      <w:jc w:val="center"/>
    </w:pPr>
    <w:rPr>
      <w:rFonts w:eastAsia="Calibri"/>
      <w:b/>
      <w:smallCaps/>
      <w:sz w:val="28"/>
      <w:szCs w:val="22"/>
      <w:lang w:val="bg-BG" w:eastAsia="bg-BG"/>
    </w:rPr>
  </w:style>
  <w:style w:type="table" w:styleId="-30">
    <w:name w:val="Colorful Shading Accent 3"/>
    <w:basedOn w:val="a1"/>
    <w:link w:val="-3"/>
    <w:uiPriority w:val="34"/>
    <w:semiHidden/>
    <w:unhideWhenUsed/>
    <w:rsid w:val="00DE65EA"/>
    <w:pPr>
      <w:spacing w:after="0" w:line="240" w:lineRule="auto"/>
    </w:pPr>
    <w:rPr>
      <w:rFonts w:ascii="Calibri" w:eastAsia="Calibri" w:hAnsi="Calibri"/>
      <w:sz w:val="24"/>
      <w:szCs w:val="24"/>
      <w:lang w:eastAsia="bg-BG"/>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C0B0-C1C9-4466-942E-5F69F5DC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7873</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P-Stoyanova</cp:lastModifiedBy>
  <cp:revision>4</cp:revision>
  <dcterms:created xsi:type="dcterms:W3CDTF">2018-01-08T08:42:00Z</dcterms:created>
  <dcterms:modified xsi:type="dcterms:W3CDTF">2018-01-08T08:48:00Z</dcterms:modified>
</cp:coreProperties>
</file>